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660" w:type="dxa"/>
        <w:tblBorders/>
        <w:tblCellMar>
          <w:left w:w="0" w:type="dxa"/>
          <w:right w:w="0" w:type="dxa"/>
        </w:tblCellMar>
        <w:tblLook w:val="04A0" w:firstRow="1" w:lastRow="0" w:firstColumn="1" w:lastColumn="0" w:noHBand="0" w:noVBand="1"/>
      </w:tblPr>
      <w:tblGrid>
        <w:gridCol w:w="3544"/>
        <w:gridCol w:w="6116"/>
      </w:tblGrid>
      <w:tr>
        <w:trPr>
          <w:trHeight w:val="851"/>
        </w:trPr>
        <w:tc>
          <w:tcPr>
            <w:shd w:val="clear" w:color="auto" w:fill="auto"/>
            <w:tcBorders/>
            <w:tcMar>
              <w:left w:w="108" w:type="dxa"/>
              <w:top w:w="0" w:type="dxa"/>
              <w:right w:w="108" w:type="dxa"/>
              <w:bottom w:w="0" w:type="dxa"/>
            </w:tcMar>
            <w:tcW w:w="3544" w:type="dxa"/>
            <w:textDirection w:val="lrTb"/>
            <w:noWrap w:val="false"/>
          </w:tcPr>
          <w:p>
            <w:pPr>
              <w:widowControl w:val="true"/>
              <w:pBdr/>
              <w:spacing/>
              <w:ind/>
              <w:jc w:val="center"/>
              <w:rPr>
                <w:rFonts w:ascii="Times New Roman" w:hAnsi="Times New Roman" w:eastAsia="Times New Roman" w:cs="Times New Roman"/>
                <w:color w:val="000000" w:themeColor="text1"/>
                <w:sz w:val="26"/>
                <w:szCs w:val="26"/>
              </w:rPr>
            </w:pPr>
            <w:r>
              <w:rPr>
                <w:rFonts w:ascii="Times New Roman" w:hAnsi="Times New Roman" w:eastAsia="Times New Roman" w:cs="Times New Roman"/>
                <w:b/>
                <w:bCs/>
                <w:color w:val="000000" w:themeColor="text1"/>
                <w:sz w:val="26"/>
                <w:szCs w:val="26"/>
                <w:lang w:val="en-US" w:eastAsia="en-US"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4896" behindDoc="0" locked="0" layoutInCell="1" allowOverlap="1">
                      <wp:simplePos x="0" y="0"/>
                      <wp:positionH relativeFrom="column">
                        <wp:posOffset>713105</wp:posOffset>
                      </wp:positionH>
                      <wp:positionV relativeFrom="paragraph">
                        <wp:posOffset>441960</wp:posOffset>
                      </wp:positionV>
                      <wp:extent cx="641350" cy="0"/>
                      <wp:effectExtent l="0" t="0" r="25400" b="19050"/>
                      <wp:wrapNone/>
                      <wp:docPr id="1" name="Straight Connector 10"/>
                      <wp:cNvGraphicFramePr/>
                      <a:graphic xmlns:a="http://schemas.openxmlformats.org/drawingml/2006/main">
                        <a:graphicData uri="http://schemas.microsoft.com/office/word/2010/wordprocessingShape">
                          <wps:wsp>
                            <wps:cNvPr id="0" name=""/>
                            <wps:cNvSpPr/>
                            <wps:spPr bwMode="auto">
                              <a:xfrm>
                                <a:off x="0" y="0"/>
                                <a:ext cx="64135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0" o:spid="_x0000_s0" style="position:absolute;left:0;text-align:left;z-index:251664896;mso-wrap-distance-left:9.00pt;mso-wrap-distance-top:0.00pt;mso-wrap-distance-right:9.00pt;mso-wrap-distance-bottom:0.00pt;visibility:visible;" from="56.1pt,34.8pt" to="106.7pt,34.8pt" filled="f" strokecolor="#000000" strokeweight="0.50pt">
                      <v:stroke dashstyle="solid"/>
                    </v:line>
                  </w:pict>
                </mc:Fallback>
              </mc:AlternateContent>
            </w:r>
            <w:r>
              <w:rPr>
                <w:rFonts w:ascii="Times New Roman" w:hAnsi="Times New Roman" w:eastAsia="Times New Roman" w:cs="Times New Roman"/>
                <w:b/>
                <w:bCs/>
                <w:color w:val="000000" w:themeColor="text1"/>
                <w:sz w:val="26"/>
                <w:szCs w:val="26"/>
                <w:lang w:val="en-US" w:eastAsia="en-US" w:bidi="ar-SA"/>
              </w:rPr>
              <w:t xml:space="preserve">ỦY BAN NHÂN DÂN</w:t>
            </w:r>
            <w:r>
              <w:rPr>
                <w:rFonts w:ascii="Times New Roman" w:hAnsi="Times New Roman" w:eastAsia="Times New Roman" w:cs="Times New Roman"/>
                <w:b/>
                <w:bCs/>
                <w:color w:val="000000" w:themeColor="text1"/>
                <w:sz w:val="26"/>
                <w:szCs w:val="26"/>
                <w:lang w:val="en-US" w:eastAsia="en-US" w:bidi="ar-SA"/>
              </w:rPr>
              <w:br/>
              <w:t xml:space="preserve">TỈNH TÂY NINH</w:t>
            </w:r>
            <w:r>
              <w:rPr>
                <w:rFonts w:ascii="Times New Roman" w:hAnsi="Times New Roman" w:eastAsia="Times New Roman" w:cs="Times New Roman"/>
                <w:b/>
                <w:bCs/>
                <w:color w:val="000000" w:themeColor="text1"/>
                <w:sz w:val="26"/>
                <w:szCs w:val="26"/>
                <w:lang w:eastAsia="en-US" w:bidi="ar-SA"/>
              </w:rPr>
              <w:br/>
            </w:r>
            <w:r>
              <w:rPr>
                <w:rFonts w:ascii="Times New Roman" w:hAnsi="Times New Roman" w:eastAsia="Times New Roman" w:cs="Times New Roman"/>
                <w:color w:val="000000" w:themeColor="text1"/>
                <w:sz w:val="26"/>
                <w:szCs w:val="26"/>
              </w:rPr>
            </w:r>
            <w:r>
              <w:rPr>
                <w:rFonts w:ascii="Times New Roman" w:hAnsi="Times New Roman" w:eastAsia="Times New Roman" w:cs="Times New Roman"/>
                <w:color w:val="000000" w:themeColor="text1"/>
                <w:sz w:val="26"/>
                <w:szCs w:val="26"/>
              </w:rPr>
            </w:r>
          </w:p>
        </w:tc>
        <w:tc>
          <w:tcPr>
            <w:shd w:val="clear" w:color="auto" w:fill="auto"/>
            <w:tcBorders/>
            <w:tcMar>
              <w:left w:w="108" w:type="dxa"/>
              <w:top w:w="0" w:type="dxa"/>
              <w:right w:w="108" w:type="dxa"/>
              <w:bottom w:w="0" w:type="dxa"/>
            </w:tcMar>
            <w:tcW w:w="6116" w:type="dxa"/>
            <w:textDirection w:val="lrTb"/>
            <w:noWrap w:val="false"/>
          </w:tcPr>
          <w:p>
            <w:pPr>
              <w:widowControl w:val="true"/>
              <w:pBdr/>
              <w:spacing/>
              <w:ind w:right="-101"/>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6"/>
                <w:szCs w:val="26"/>
                <w:lang w:val="en-US" w:eastAsia="en-US"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5920" behindDoc="0" locked="0" layoutInCell="1" allowOverlap="1">
                      <wp:simplePos x="0" y="0"/>
                      <wp:positionH relativeFrom="column">
                        <wp:posOffset>818515</wp:posOffset>
                      </wp:positionH>
                      <wp:positionV relativeFrom="paragraph">
                        <wp:posOffset>441960</wp:posOffset>
                      </wp:positionV>
                      <wp:extent cx="2159000" cy="0"/>
                      <wp:effectExtent l="0" t="0" r="31750" b="19050"/>
                      <wp:wrapNone/>
                      <wp:docPr id="2" name="Straight Connector 11"/>
                      <wp:cNvGraphicFramePr/>
                      <a:graphic xmlns:a="http://schemas.openxmlformats.org/drawingml/2006/main">
                        <a:graphicData uri="http://schemas.microsoft.com/office/word/2010/wordprocessingShape">
                          <wps:wsp>
                            <wps:cNvPr id="0" name=""/>
                            <wps:cNvSpPr/>
                            <wps:spPr bwMode="auto">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65920;mso-wrap-distance-left:9.00pt;mso-wrap-distance-top:0.00pt;mso-wrap-distance-right:9.00pt;mso-wrap-distance-bottom:0.00pt;visibility:visible;" from="64.5pt,34.8pt" to="234.4pt,34.8pt" filled="f" strokecolor="#000000" strokeweight="0.50pt">
                      <v:stroke dashstyle="solid"/>
                    </v:line>
                  </w:pict>
                </mc:Fallback>
              </mc:AlternateContent>
            </w:r>
            <w:r>
              <w:rPr>
                <w:rFonts w:ascii="Times New Roman" w:hAnsi="Times New Roman" w:eastAsia="Times New Roman" w:cs="Times New Roman"/>
                <w:b/>
                <w:bCs/>
                <w:color w:val="000000" w:themeColor="text1"/>
                <w:sz w:val="26"/>
                <w:szCs w:val="26"/>
                <w:lang w:eastAsia="en-US" w:bidi="ar-SA"/>
              </w:rPr>
              <w:t xml:space="preserve">CỘNG HÒA XÃ HỘI CHỦ NGHĨA VIỆT NAM</w:t>
            </w:r>
            <w:r>
              <w:rPr>
                <w:rFonts w:ascii="Times New Roman" w:hAnsi="Times New Roman" w:eastAsia="Times New Roman" w:cs="Times New Roman"/>
                <w:b/>
                <w:bCs/>
                <w:color w:val="000000" w:themeColor="text1"/>
                <w:sz w:val="28"/>
                <w:szCs w:val="28"/>
                <w:lang w:eastAsia="en-US" w:bidi="ar-SA"/>
              </w:rPr>
              <w:br/>
            </w:r>
            <w:r>
              <w:rPr>
                <w:rFonts w:ascii="Times New Roman" w:hAnsi="Times New Roman" w:eastAsia="Times New Roman" w:cs="Times New Roman"/>
                <w:b/>
                <w:bCs/>
                <w:color w:val="000000" w:themeColor="text1"/>
                <w:spacing w:val="2"/>
                <w:sz w:val="28"/>
                <w:szCs w:val="28"/>
                <w:lang w:eastAsia="en-US" w:bidi="ar-SA"/>
              </w:rPr>
              <w:t xml:space="preserve">Độc lập - Tự do - Hạnh phúc</w:t>
            </w:r>
            <w:r>
              <w:rPr>
                <w:rFonts w:ascii="Times New Roman" w:hAnsi="Times New Roman" w:eastAsia="Times New Roman" w:cs="Times New Roman"/>
                <w:b/>
                <w:bCs/>
                <w:color w:val="000000" w:themeColor="text1"/>
                <w:sz w:val="28"/>
                <w:szCs w:val="28"/>
                <w:lang w:eastAsia="en-US" w:bidi="ar-SA"/>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tc>
      </w:tr>
      <w:tr>
        <w:trPr/>
        <w:tc>
          <w:tcPr>
            <w:shd w:val="clear" w:color="auto" w:fill="auto"/>
            <w:tcBorders/>
            <w:tcMar>
              <w:left w:w="108" w:type="dxa"/>
              <w:top w:w="0" w:type="dxa"/>
              <w:right w:w="108" w:type="dxa"/>
              <w:bottom w:w="0" w:type="dxa"/>
            </w:tcMar>
            <w:tcW w:w="3544" w:type="dxa"/>
            <w:textDirection w:val="lrTb"/>
            <w:noWrap w:val="false"/>
          </w:tcPr>
          <w:p>
            <w:pPr>
              <w:widowControl w:val="true"/>
              <w:pBdr/>
              <w:spacing/>
              <w:ind/>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eastAsia="en-US" w:bidi="ar-SA"/>
              </w:rPr>
              <w:t xml:space="preserve">Số: </w:t>
            </w:r>
            <w:r>
              <w:rPr>
                <w:rFonts w:ascii="Times New Roman" w:hAnsi="Times New Roman" w:eastAsia="Times New Roman" w:cs="Times New Roman"/>
                <w:color w:val="000000" w:themeColor="text1"/>
                <w:sz w:val="28"/>
                <w:szCs w:val="28"/>
                <w:lang w:val="en-US" w:eastAsia="en-US" w:bidi="ar-SA"/>
              </w:rPr>
              <w:t xml:space="preserve">41 /2025/QĐ-UBND</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tc>
        <w:tc>
          <w:tcPr>
            <w:shd w:val="clear" w:color="auto" w:fill="auto"/>
            <w:tcBorders/>
            <w:tcMar>
              <w:left w:w="108" w:type="dxa"/>
              <w:top w:w="0" w:type="dxa"/>
              <w:right w:w="108" w:type="dxa"/>
              <w:bottom w:w="0" w:type="dxa"/>
            </w:tcMar>
            <w:tcW w:w="6116" w:type="dxa"/>
            <w:textDirection w:val="lrTb"/>
            <w:noWrap w:val="false"/>
          </w:tcPr>
          <w:p>
            <w:pPr>
              <w:widowControl w:val="true"/>
              <w:pBdr/>
              <w:spacing/>
              <w:ind/>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val="en-US" w:eastAsia="en-US" w:bidi="ar-SA"/>
              </w:rPr>
              <w:t xml:space="preserve">Tây Ninh</w:t>
            </w:r>
            <w:r>
              <w:rPr>
                <w:rFonts w:ascii="Times New Roman" w:hAnsi="Times New Roman" w:eastAsia="Times New Roman" w:cs="Times New Roman"/>
                <w:i/>
                <w:iCs/>
                <w:color w:val="000000" w:themeColor="text1"/>
                <w:sz w:val="28"/>
                <w:szCs w:val="28"/>
                <w:lang w:eastAsia="en-US" w:bidi="ar-SA"/>
              </w:rPr>
              <w:t xml:space="preserve">, ngày </w:t>
            </w:r>
            <w:r>
              <w:rPr>
                <w:rFonts w:ascii="Times New Roman" w:hAnsi="Times New Roman" w:eastAsia="Times New Roman" w:cs="Times New Roman"/>
                <w:i/>
                <w:iCs/>
                <w:color w:val="000000" w:themeColor="text1"/>
                <w:sz w:val="28"/>
                <w:szCs w:val="28"/>
                <w:lang w:val="en-US" w:eastAsia="en-US" w:bidi="ar-SA"/>
              </w:rPr>
              <w:t xml:space="preserve">  10 </w:t>
            </w:r>
            <w:r>
              <w:rPr>
                <w:rFonts w:ascii="Times New Roman" w:hAnsi="Times New Roman" w:eastAsia="Times New Roman" w:cs="Times New Roman"/>
                <w:i/>
                <w:iCs/>
                <w:color w:val="000000" w:themeColor="text1"/>
                <w:sz w:val="28"/>
                <w:szCs w:val="28"/>
                <w:lang w:eastAsia="en-US" w:bidi="ar-SA"/>
              </w:rPr>
              <w:t xml:space="preserve"> tháng </w:t>
            </w:r>
            <w:r>
              <w:rPr>
                <w:rFonts w:ascii="Times New Roman" w:hAnsi="Times New Roman" w:eastAsia="Times New Roman" w:cs="Times New Roman"/>
                <w:i/>
                <w:iCs/>
                <w:color w:val="000000" w:themeColor="text1"/>
                <w:sz w:val="28"/>
                <w:szCs w:val="28"/>
                <w:lang w:val="en-US" w:eastAsia="en-US" w:bidi="ar-SA"/>
              </w:rPr>
              <w:t xml:space="preserve"> </w:t>
            </w:r>
            <w:r>
              <w:rPr>
                <w:rFonts w:ascii="Times New Roman" w:hAnsi="Times New Roman" w:eastAsia="Times New Roman" w:cs="Times New Roman"/>
                <w:i/>
                <w:iCs/>
                <w:color w:val="000000" w:themeColor="text1"/>
                <w:sz w:val="28"/>
                <w:szCs w:val="28"/>
                <w:lang w:val="en-US" w:eastAsia="en-US" w:bidi="ar-SA"/>
              </w:rPr>
              <w:t xml:space="preserve">11</w:t>
            </w:r>
            <w:r>
              <w:rPr>
                <w:rFonts w:ascii="Times New Roman" w:hAnsi="Times New Roman" w:eastAsia="Times New Roman" w:cs="Times New Roman"/>
                <w:i/>
                <w:iCs/>
                <w:color w:val="000000" w:themeColor="text1"/>
                <w:sz w:val="28"/>
                <w:szCs w:val="28"/>
                <w:lang w:val="en-US" w:eastAsia="en-US" w:bidi="ar-SA"/>
              </w:rPr>
              <w:t xml:space="preserve">  </w:t>
            </w:r>
            <w:r>
              <w:rPr>
                <w:rFonts w:ascii="Times New Roman" w:hAnsi="Times New Roman" w:eastAsia="Times New Roman" w:cs="Times New Roman"/>
                <w:i/>
                <w:iCs/>
                <w:color w:val="000000" w:themeColor="text1"/>
                <w:sz w:val="28"/>
                <w:szCs w:val="28"/>
                <w:lang w:eastAsia="en-US" w:bidi="ar-SA"/>
              </w:rPr>
              <w:t xml:space="preserve">năm 20</w:t>
            </w:r>
            <w:r>
              <w:rPr>
                <w:rFonts w:ascii="Times New Roman" w:hAnsi="Times New Roman" w:eastAsia="Times New Roman" w:cs="Times New Roman"/>
                <w:i/>
                <w:iCs/>
                <w:color w:val="000000" w:themeColor="text1"/>
                <w:sz w:val="28"/>
                <w:szCs w:val="28"/>
                <w:lang w:val="en-US" w:eastAsia="en-US" w:bidi="ar-SA"/>
              </w:rPr>
              <w:t xml:space="preserve">25</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tc>
      </w:tr>
    </w:tbl>
    <w:p>
      <w:pPr>
        <w:widowControl w:val="true"/>
        <w:pBdr/>
        <w:spacing w:before="240"/>
        <w:ind/>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8"/>
          <w:szCs w:val="28"/>
          <w:lang w:eastAsia="en-US" w:bidi="ar-SA"/>
        </w:rPr>
        <w:t xml:space="preserve">QUYẾT ĐỊNH</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pacing/>
        <w:ind/>
        <w:jc w:val="center"/>
        <w:rPr>
          <w:rFonts w:ascii="Times New Roman" w:hAnsi="Times New Roman" w:eastAsia="Times New Roman" w:cs="Times New Roman"/>
          <w:b/>
          <w:bCs/>
          <w:color w:val="000000" w:themeColor="text1"/>
          <w:sz w:val="28"/>
          <w:szCs w:val="28"/>
          <w:lang w:val="en-US" w:eastAsia="en-US" w:bidi="ar-SA"/>
        </w:rPr>
      </w:pPr>
      <w:r>
        <w:rPr>
          <w:rFonts w:ascii="Times New Roman" w:hAnsi="Times New Roman" w:eastAsia="Times New Roman" w:cs="Times New Roman"/>
          <w:b/>
          <w:bCs/>
          <w:color w:val="000000" w:themeColor="text1"/>
          <w:sz w:val="28"/>
          <w:szCs w:val="28"/>
          <w:lang w:eastAsia="en-US" w:bidi="ar-SA"/>
        </w:rPr>
        <w:t xml:space="preserve">B</w:t>
      </w:r>
      <w:r>
        <w:rPr>
          <w:rFonts w:ascii="Times New Roman" w:hAnsi="Times New Roman" w:eastAsia="Times New Roman" w:cs="Times New Roman"/>
          <w:b/>
          <w:bCs/>
          <w:color w:val="000000" w:themeColor="text1"/>
          <w:sz w:val="28"/>
          <w:szCs w:val="28"/>
          <w:lang w:val="en-US" w:eastAsia="en-US" w:bidi="ar-SA"/>
        </w:rPr>
        <w:t xml:space="preserve">an hành Quy chế tổ chức và hoạt động </w:t>
      </w:r>
      <w:r>
        <w:rPr>
          <w:rFonts w:ascii="Times New Roman" w:hAnsi="Times New Roman" w:eastAsia="Times New Roman" w:cs="Times New Roman"/>
          <w:b/>
          <w:bCs/>
          <w:color w:val="000000" w:themeColor="text1"/>
          <w:sz w:val="28"/>
          <w:szCs w:val="28"/>
          <w:lang w:val="en-US" w:eastAsia="en-US" w:bidi="ar-SA"/>
        </w:rPr>
      </w:r>
      <w:r>
        <w:rPr>
          <w:rFonts w:ascii="Times New Roman" w:hAnsi="Times New Roman" w:eastAsia="Times New Roman" w:cs="Times New Roman"/>
          <w:b/>
          <w:bCs/>
          <w:color w:val="000000" w:themeColor="text1"/>
          <w:sz w:val="28"/>
          <w:szCs w:val="28"/>
          <w:lang w:val="en-US" w:eastAsia="en-US" w:bidi="ar-SA"/>
        </w:rPr>
      </w:r>
    </w:p>
    <w:p>
      <w:pPr>
        <w:widowControl w:val="true"/>
        <w:pBdr/>
        <w:spacing/>
        <w:ind/>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en-US" w:eastAsia="en-US" w:bidi="ar-SA"/>
        </w:rPr>
        <w:t xml:space="preserve">của Trung tâm Phục vụ hành chính công tỉnh Tây Ninh</w:t>
      </w:r>
      <w:r>
        <w:rPr>
          <w:rFonts w:ascii="Times New Roman" w:hAnsi="Times New Roman" w:eastAsia="Times New Roman" w:cs="Times New Roman"/>
          <w:b/>
          <w:bCs/>
          <w:color w:val="000000" w:themeColor="text1"/>
          <w:sz w:val="28"/>
          <w:szCs w:val="28"/>
        </w:rPr>
      </w:r>
      <w:r>
        <w:rPr>
          <w:rFonts w:ascii="Times New Roman" w:hAnsi="Times New Roman" w:eastAsia="Times New Roman" w:cs="Times New Roman"/>
          <w:b/>
          <w:bCs/>
          <w:color w:val="000000" w:themeColor="text1"/>
          <w:sz w:val="28"/>
          <w:szCs w:val="28"/>
        </w:rPr>
      </w:r>
    </w:p>
    <w:p>
      <w:pPr>
        <w:widowControl w:val="true"/>
        <w:pBdr/>
        <w:spacing/>
        <w:ind/>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r>
      <w:r>
        <w:rPr>
          <w:rFonts w:ascii="Times New Roman" w:hAnsi="Times New Roman" w:eastAsia="Times New Roman" w:cs="Times New Roman"/>
          <w:b/>
          <w:bCs/>
          <w:color w:val="000000" w:themeColor="text1"/>
          <w:sz w:val="28"/>
          <w:szCs w:val="28"/>
        </w:rPr>
      </w:r>
      <w:r>
        <w:rPr>
          <w:rFonts w:ascii="Times New Roman" w:hAnsi="Times New Roman" w:eastAsia="Times New Roman" w:cs="Times New Roman"/>
          <w:b/>
          <w:bCs/>
          <w:color w:val="000000" w:themeColor="text1"/>
          <w:sz w:val="28"/>
          <w:szCs w:val="28"/>
        </w:rPr>
      </w:r>
    </w:p>
    <w:p>
      <w:pPr>
        <w:widowControl w:val="true"/>
        <w:pBdr/>
        <w:spacing/>
        <w:ind/>
        <w:jc w:val="both"/>
        <w:rPr>
          <w:rFonts w:ascii="Times New Roman" w:hAnsi="Times New Roman" w:eastAsia="Times New Roman" w:cs="Times New Roman"/>
          <w:i/>
          <w:iCs/>
          <w:color w:val="000000" w:themeColor="text1"/>
          <w:sz w:val="2"/>
          <w:szCs w:val="2"/>
        </w:rPr>
      </w:pPr>
      <w:r>
        <w:rPr>
          <w:rFonts w:ascii="Times New Roman" w:hAnsi="Times New Roman" w:eastAsia="Times New Roman" w:cs="Times New Roman"/>
          <w:i/>
          <w:iCs/>
          <w:color w:val="000000" w:themeColor="text1"/>
          <w:sz w:val="2"/>
          <w:szCs w:val="2"/>
        </w:rPr>
      </w:r>
      <w:r>
        <w:rPr>
          <w:rFonts w:ascii="Times New Roman" w:hAnsi="Times New Roman" w:eastAsia="Times New Roman" w:cs="Times New Roman"/>
          <w:i/>
          <w:iCs/>
          <w:color w:val="000000" w:themeColor="text1"/>
          <w:sz w:val="2"/>
          <w:szCs w:val="2"/>
        </w:rPr>
      </w:r>
      <w:r>
        <w:rPr>
          <w:rFonts w:ascii="Times New Roman" w:hAnsi="Times New Roman" w:eastAsia="Times New Roman" w:cs="Times New Roman"/>
          <w:i/>
          <w:iCs/>
          <w:color w:val="000000" w:themeColor="text1"/>
          <w:sz w:val="2"/>
          <w:szCs w:val="2"/>
        </w:rPr>
      </w:r>
    </w:p>
    <w:p>
      <w:pPr>
        <w:widowControl w:val="true"/>
        <w:pBdr/>
        <w:spacing w:after="120"/>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eastAsia="en-US" w:bidi="ar-SA"/>
        </w:rPr>
        <w:t xml:space="preserve">Căn cứ Luật Tổ chức chính quyền địa phương số 72/2025/QH15;</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pacing w:after="120" w:before="120"/>
        <w:ind w:firstLine="720"/>
        <w:jc w:val="both"/>
        <w:rPr>
          <w:rFonts w:ascii="Times New Roman" w:hAnsi="Times New Roman" w:eastAsia="Times New Roman" w:cs="Times New Roman"/>
          <w:i/>
          <w:iCs/>
          <w:color w:val="000000" w:themeColor="text1"/>
          <w:spacing w:val="-6"/>
          <w:sz w:val="28"/>
          <w:szCs w:val="28"/>
        </w:rPr>
      </w:pPr>
      <w:r>
        <w:rPr>
          <w:rFonts w:ascii="Times New Roman" w:hAnsi="Times New Roman" w:eastAsia="Times New Roman" w:cs="Times New Roman"/>
          <w:i/>
          <w:iCs/>
          <w:color w:val="000000" w:themeColor="text1"/>
          <w:spacing w:val="-6"/>
          <w:sz w:val="28"/>
          <w:szCs w:val="28"/>
          <w:lang w:eastAsia="en-US" w:bidi="ar-SA"/>
        </w:rPr>
        <w:t xml:space="preserve">Căn cứ </w:t>
      </w:r>
      <w:r>
        <w:rPr>
          <w:rFonts w:ascii="Times New Roman" w:hAnsi="Times New Roman" w:eastAsia="Times New Roman" w:cs="Times New Roman"/>
          <w:i/>
          <w:iCs/>
          <w:color w:val="000000" w:themeColor="text1"/>
          <w:spacing w:val="-6"/>
          <w:sz w:val="28"/>
          <w:szCs w:val="28"/>
          <w:lang w:val="en-US" w:eastAsia="en-US" w:bidi="ar-SA"/>
        </w:rPr>
        <w:t xml:space="preserve">Nghị định số 118</w:t>
      </w:r>
      <w:r>
        <w:rPr>
          <w:rFonts w:ascii="Times New Roman" w:hAnsi="Times New Roman" w:eastAsia="Times New Roman" w:cs="Times New Roman"/>
          <w:i/>
          <w:iCs/>
          <w:color w:val="000000" w:themeColor="text1"/>
          <w:spacing w:val="-6"/>
          <w:sz w:val="28"/>
          <w:szCs w:val="28"/>
          <w:lang w:eastAsia="en-US" w:bidi="ar-SA"/>
        </w:rPr>
        <w:t xml:space="preserve">/20</w:t>
      </w:r>
      <w:r>
        <w:rPr>
          <w:rFonts w:ascii="Times New Roman" w:hAnsi="Times New Roman" w:eastAsia="Times New Roman" w:cs="Times New Roman"/>
          <w:i/>
          <w:iCs/>
          <w:color w:val="000000" w:themeColor="text1"/>
          <w:spacing w:val="-6"/>
          <w:sz w:val="28"/>
          <w:szCs w:val="28"/>
          <w:lang w:val="en-US" w:eastAsia="en-US" w:bidi="ar-SA"/>
        </w:rPr>
        <w:t xml:space="preserve">2</w:t>
      </w:r>
      <w:r>
        <w:rPr>
          <w:rFonts w:ascii="Times New Roman" w:hAnsi="Times New Roman" w:eastAsia="Times New Roman" w:cs="Times New Roman"/>
          <w:i/>
          <w:iCs/>
          <w:color w:val="000000" w:themeColor="text1"/>
          <w:spacing w:val="-6"/>
          <w:sz w:val="28"/>
          <w:szCs w:val="28"/>
          <w:lang w:eastAsia="en-US" w:bidi="ar-SA"/>
        </w:rPr>
        <w:t xml:space="preserve">5/QĐ-</w:t>
      </w:r>
      <w:r>
        <w:rPr>
          <w:rFonts w:ascii="Times New Roman" w:hAnsi="Times New Roman" w:eastAsia="Times New Roman" w:cs="Times New Roman"/>
          <w:i/>
          <w:iCs/>
          <w:color w:val="000000" w:themeColor="text1"/>
          <w:spacing w:val="-6"/>
          <w:sz w:val="28"/>
          <w:szCs w:val="28"/>
          <w:lang w:val="en-US" w:eastAsia="en-US" w:bidi="ar-SA"/>
        </w:rPr>
        <w:t xml:space="preserve">CP</w:t>
      </w:r>
      <w:r>
        <w:rPr>
          <w:rFonts w:ascii="Times New Roman" w:hAnsi="Times New Roman" w:eastAsia="Times New Roman" w:cs="Times New Roman"/>
          <w:i/>
          <w:iCs/>
          <w:color w:val="000000" w:themeColor="text1"/>
          <w:spacing w:val="-6"/>
          <w:sz w:val="28"/>
          <w:szCs w:val="28"/>
          <w:lang w:eastAsia="en-US" w:bidi="ar-SA"/>
        </w:rPr>
        <w:t xml:space="preserve"> ngày </w:t>
      </w:r>
      <w:r>
        <w:rPr>
          <w:rFonts w:ascii="Times New Roman" w:hAnsi="Times New Roman" w:eastAsia="Times New Roman" w:cs="Times New Roman"/>
          <w:i/>
          <w:iCs/>
          <w:color w:val="000000" w:themeColor="text1"/>
          <w:spacing w:val="-6"/>
          <w:sz w:val="28"/>
          <w:szCs w:val="28"/>
          <w:lang w:val="en-US" w:eastAsia="en-US" w:bidi="ar-SA"/>
        </w:rPr>
        <w:t xml:space="preserve">09</w:t>
      </w:r>
      <w:r>
        <w:rPr>
          <w:rFonts w:ascii="Times New Roman" w:hAnsi="Times New Roman" w:eastAsia="Times New Roman" w:cs="Times New Roman"/>
          <w:i/>
          <w:iCs/>
          <w:color w:val="000000" w:themeColor="text1"/>
          <w:spacing w:val="-6"/>
          <w:sz w:val="28"/>
          <w:szCs w:val="28"/>
          <w:lang w:eastAsia="en-US" w:bidi="ar-SA"/>
        </w:rPr>
        <w:t xml:space="preserve"> tháng </w:t>
      </w:r>
      <w:r>
        <w:rPr>
          <w:rFonts w:ascii="Times New Roman" w:hAnsi="Times New Roman" w:eastAsia="Times New Roman" w:cs="Times New Roman"/>
          <w:i/>
          <w:iCs/>
          <w:color w:val="000000" w:themeColor="text1"/>
          <w:spacing w:val="-6"/>
          <w:sz w:val="28"/>
          <w:szCs w:val="28"/>
          <w:lang w:val="en-US" w:eastAsia="en-US" w:bidi="ar-SA"/>
        </w:rPr>
        <w:t xml:space="preserve">6</w:t>
      </w:r>
      <w:r>
        <w:rPr>
          <w:rFonts w:ascii="Times New Roman" w:hAnsi="Times New Roman" w:eastAsia="Times New Roman" w:cs="Times New Roman"/>
          <w:i/>
          <w:iCs/>
          <w:color w:val="000000" w:themeColor="text1"/>
          <w:spacing w:val="-6"/>
          <w:sz w:val="28"/>
          <w:szCs w:val="28"/>
          <w:lang w:eastAsia="en-US" w:bidi="ar-SA"/>
        </w:rPr>
        <w:t xml:space="preserve"> năm 20</w:t>
      </w:r>
      <w:r>
        <w:rPr>
          <w:rFonts w:ascii="Times New Roman" w:hAnsi="Times New Roman" w:eastAsia="Times New Roman" w:cs="Times New Roman"/>
          <w:i/>
          <w:iCs/>
          <w:color w:val="000000" w:themeColor="text1"/>
          <w:spacing w:val="-6"/>
          <w:sz w:val="28"/>
          <w:szCs w:val="28"/>
          <w:lang w:val="en-US" w:eastAsia="en-US" w:bidi="ar-SA"/>
        </w:rPr>
        <w:t xml:space="preserve">2</w:t>
      </w:r>
      <w:r>
        <w:rPr>
          <w:rFonts w:ascii="Times New Roman" w:hAnsi="Times New Roman" w:eastAsia="Times New Roman" w:cs="Times New Roman"/>
          <w:i/>
          <w:iCs/>
          <w:color w:val="000000" w:themeColor="text1"/>
          <w:spacing w:val="-6"/>
          <w:sz w:val="28"/>
          <w:szCs w:val="28"/>
          <w:lang w:eastAsia="en-US" w:bidi="ar-SA"/>
        </w:rPr>
        <w:t xml:space="preserve">5 của Chính phủ </w:t>
      </w:r>
      <w:r>
        <w:rPr>
          <w:rFonts w:ascii="Times New Roman" w:hAnsi="Times New Roman" w:eastAsia="Times New Roman" w:cs="Times New Roman"/>
          <w:i/>
          <w:iCs/>
          <w:color w:val="000000" w:themeColor="text1"/>
          <w:spacing w:val="-6"/>
          <w:sz w:val="28"/>
          <w:szCs w:val="28"/>
          <w:lang w:val="en-US" w:eastAsia="en-US" w:bidi="ar-SA"/>
        </w:rPr>
        <w:t xml:space="preserve">về</w:t>
      </w:r>
      <w:r>
        <w:rPr>
          <w:rFonts w:ascii="Times New Roman" w:hAnsi="Times New Roman" w:eastAsia="Times New Roman" w:cs="Times New Roman"/>
          <w:i/>
          <w:iCs/>
          <w:color w:val="000000" w:themeColor="text1"/>
          <w:spacing w:val="-6"/>
          <w:sz w:val="28"/>
          <w:szCs w:val="28"/>
          <w:lang w:eastAsia="en-US" w:bidi="ar-SA"/>
        </w:rPr>
        <w:t xml:space="preserve"> </w:t>
      </w:r>
      <w:r>
        <w:rPr>
          <w:rFonts w:ascii="Times New Roman" w:hAnsi="Times New Roman" w:eastAsia="Times New Roman" w:cs="Times New Roman"/>
          <w:i/>
          <w:iCs/>
          <w:color w:val="000000" w:themeColor="text1"/>
          <w:sz w:val="28"/>
          <w:szCs w:val="28"/>
          <w:lang w:val="en-US" w:eastAsia="en-US" w:bidi="ar-SA"/>
        </w:rPr>
        <w:t xml:space="preserve">thực hiện thủ tục hành chính theo cơ chế một cửa, một cửa liên thông tại Bộ phận Một cửa và Cổng Dịch vụ công quốc gia</w:t>
      </w:r>
      <w:r>
        <w:rPr>
          <w:rFonts w:ascii="Times New Roman" w:hAnsi="Times New Roman" w:eastAsia="Times New Roman" w:cs="Times New Roman"/>
          <w:i/>
          <w:iCs/>
          <w:color w:val="000000" w:themeColor="text1"/>
          <w:spacing w:val="-6"/>
          <w:sz w:val="28"/>
          <w:szCs w:val="28"/>
          <w:lang w:eastAsia="en-US" w:bidi="ar-SA"/>
        </w:rPr>
        <w:t xml:space="preserve">;</w:t>
      </w:r>
      <w:r>
        <w:rPr>
          <w:rFonts w:ascii="Times New Roman" w:hAnsi="Times New Roman" w:eastAsia="Times New Roman" w:cs="Times New Roman"/>
          <w:i/>
          <w:iCs/>
          <w:color w:val="000000" w:themeColor="text1"/>
          <w:spacing w:val="-6"/>
          <w:sz w:val="28"/>
          <w:szCs w:val="28"/>
        </w:rPr>
      </w:r>
      <w:r>
        <w:rPr>
          <w:rFonts w:ascii="Times New Roman" w:hAnsi="Times New Roman" w:eastAsia="Times New Roman" w:cs="Times New Roman"/>
          <w:i/>
          <w:iCs/>
          <w:color w:val="000000" w:themeColor="text1"/>
          <w:spacing w:val="-6"/>
          <w:sz w:val="28"/>
          <w:szCs w:val="28"/>
        </w:rPr>
      </w:r>
    </w:p>
    <w:p>
      <w:pPr>
        <w:widowControl w:val="true"/>
        <w:pBdr/>
        <w:spacing w:after="120" w:before="120"/>
        <w:ind w:firstLine="720"/>
        <w:jc w:val="both"/>
        <w:rPr>
          <w:rFonts w:ascii="Times New Roman" w:hAnsi="Times New Roman" w:eastAsia="Times New Roman" w:cs="Times New Roman"/>
          <w:i/>
          <w:iCs/>
          <w:color w:val="000000" w:themeColor="text1"/>
          <w:spacing w:val="-6"/>
          <w:sz w:val="28"/>
          <w:szCs w:val="28"/>
        </w:rPr>
      </w:pPr>
      <w:r>
        <w:rPr>
          <w:rFonts w:ascii="Times New Roman" w:hAnsi="Times New Roman" w:eastAsia="Times New Roman" w:cs="Times New Roman"/>
          <w:i/>
          <w:iCs/>
          <w:color w:val="000000" w:themeColor="text1"/>
          <w:spacing w:val="-6"/>
          <w:sz w:val="28"/>
          <w:szCs w:val="28"/>
          <w:lang w:eastAsia="en-US" w:bidi="ar-SA"/>
        </w:rPr>
        <w:t xml:space="preserve">Căn cứ Thông tư số 03/2025/TT-VPCP ngày 15 tháng 9 năm 2</w:t>
      </w:r>
      <w:r>
        <w:rPr>
          <w:rFonts w:ascii="Times New Roman" w:hAnsi="Times New Roman" w:eastAsia="Times New Roman" w:cs="Times New Roman"/>
          <w:i/>
          <w:iCs/>
          <w:color w:val="000000" w:themeColor="text1"/>
          <w:spacing w:val="-6"/>
          <w:sz w:val="28"/>
          <w:szCs w:val="28"/>
          <w:lang w:eastAsia="en-US" w:bidi="ar-SA"/>
        </w:rPr>
        <w:t xml:space="preserve">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Pr>
          <w:rFonts w:ascii="Times New Roman" w:hAnsi="Times New Roman" w:eastAsia="Times New Roman" w:cs="Times New Roman"/>
          <w:i/>
          <w:iCs/>
          <w:color w:val="000000" w:themeColor="text1"/>
          <w:spacing w:val="-6"/>
          <w:sz w:val="28"/>
          <w:szCs w:val="28"/>
        </w:rPr>
      </w:r>
      <w:r>
        <w:rPr>
          <w:rFonts w:ascii="Times New Roman" w:hAnsi="Times New Roman" w:eastAsia="Times New Roman" w:cs="Times New Roman"/>
          <w:i/>
          <w:iCs/>
          <w:color w:val="000000" w:themeColor="text1"/>
          <w:spacing w:val="-6"/>
          <w:sz w:val="28"/>
          <w:szCs w:val="28"/>
        </w:rPr>
      </w:r>
    </w:p>
    <w:p>
      <w:pPr>
        <w:widowControl w:val="true"/>
        <w:pBdr/>
        <w:spacing w:after="120" w:before="120"/>
        <w:ind w:firstLine="720"/>
        <w:jc w:val="both"/>
        <w:rPr>
          <w:rFonts w:ascii="Times New Roman" w:hAnsi="Times New Roman" w:eastAsia="Times New Roman" w:cs="Times New Roman"/>
          <w:i/>
          <w:iCs/>
          <w:color w:val="000000" w:themeColor="text1"/>
          <w:sz w:val="28"/>
          <w:szCs w:val="28"/>
        </w:rPr>
      </w:pPr>
      <w:r>
        <w:rPr>
          <w:rFonts w:ascii="Times New Roman" w:hAnsi="Times New Roman" w:eastAsia="Times New Roman" w:cs="Times New Roman"/>
          <w:i/>
          <w:iCs/>
          <w:color w:val="000000" w:themeColor="text1"/>
          <w:sz w:val="28"/>
          <w:szCs w:val="28"/>
          <w:lang w:eastAsia="en-US" w:bidi="ar-SA"/>
        </w:rPr>
        <w:t xml:space="preserve">Theo đề nghị của </w:t>
      </w:r>
      <w:r>
        <w:rPr>
          <w:rFonts w:ascii="Times New Roman" w:hAnsi="Times New Roman" w:eastAsia="Times New Roman" w:cs="Times New Roman"/>
          <w:i/>
          <w:iCs/>
          <w:color w:val="000000" w:themeColor="text1"/>
          <w:sz w:val="28"/>
          <w:szCs w:val="28"/>
          <w:lang w:val="en-US" w:eastAsia="en-US" w:bidi="ar-SA"/>
        </w:rPr>
        <w:t xml:space="preserve">Chánh Văn</w:t>
      </w:r>
      <w:r>
        <w:rPr>
          <w:rFonts w:ascii="Times New Roman" w:hAnsi="Times New Roman" w:eastAsia="Times New Roman" w:cs="Times New Roman"/>
          <w:i/>
          <w:iCs/>
          <w:color w:val="000000" w:themeColor="text1"/>
          <w:sz w:val="28"/>
          <w:szCs w:val="28"/>
          <w:lang w:val="en-US" w:eastAsia="en-US" w:bidi="ar-SA"/>
        </w:rPr>
        <w:t xml:space="preserve"> phòng </w:t>
      </w:r>
      <w:r>
        <w:rPr>
          <w:rFonts w:ascii="Times New Roman" w:hAnsi="Times New Roman" w:eastAsia="Times New Roman" w:cs="Times New Roman"/>
          <w:i/>
          <w:iCs/>
          <w:color w:val="000000" w:themeColor="text1"/>
          <w:sz w:val="28"/>
          <w:szCs w:val="28"/>
          <w:lang w:eastAsia="en-US" w:bidi="ar-SA"/>
        </w:rPr>
        <w:t xml:space="preserve">Ủy ban nhân dân tỉnh</w:t>
      </w:r>
      <w:r>
        <w:rPr>
          <w:rFonts w:ascii="Times New Roman" w:hAnsi="Times New Roman" w:eastAsia="Times New Roman" w:cs="Times New Roman"/>
          <w:i/>
          <w:iCs/>
          <w:color w:val="000000" w:themeColor="text1"/>
          <w:sz w:val="28"/>
          <w:szCs w:val="28"/>
          <w:lang w:val="en-US" w:eastAsia="en-US" w:bidi="ar-SA"/>
        </w:rPr>
        <w:t xml:space="preserve"> tại Tờ trình số 1120/TTr-VPUBND ngày 04/11/2025</w:t>
      </w:r>
      <w:r>
        <w:rPr>
          <w:rFonts w:ascii="Times New Roman" w:hAnsi="Times New Roman" w:eastAsia="Times New Roman" w:cs="Times New Roman"/>
          <w:i/>
          <w:iCs/>
          <w:color w:val="000000" w:themeColor="text1"/>
          <w:sz w:val="28"/>
          <w:szCs w:val="28"/>
          <w:lang w:val="en-US" w:eastAsia="en-US" w:bidi="ar-SA"/>
        </w:rPr>
        <w:t xml:space="preserve">;</w:t>
      </w:r>
      <w:r>
        <w:rPr>
          <w:rFonts w:ascii="Times New Roman" w:hAnsi="Times New Roman" w:eastAsia="Times New Roman" w:cs="Times New Roman"/>
          <w:i/>
          <w:iCs/>
          <w:color w:val="000000" w:themeColor="text1"/>
          <w:sz w:val="28"/>
          <w:szCs w:val="28"/>
        </w:rPr>
      </w:r>
      <w:r>
        <w:rPr>
          <w:rFonts w:ascii="Times New Roman" w:hAnsi="Times New Roman" w:eastAsia="Times New Roman" w:cs="Times New Roman"/>
          <w:i/>
          <w:iCs/>
          <w:color w:val="000000" w:themeColor="text1"/>
          <w:sz w:val="28"/>
          <w:szCs w:val="28"/>
        </w:rPr>
      </w:r>
    </w:p>
    <w:p>
      <w:pPr>
        <w:pBdr/>
        <w:spacing w:after="240" w:before="120"/>
        <w:ind w:firstLine="720"/>
        <w:jc w:val="both"/>
        <w:rPr>
          <w:rFonts w:ascii="Times New Roman" w:hAnsi="Times New Roman" w:eastAsia="Times New Roman" w:cs="Times New Roman"/>
          <w:i/>
          <w:color w:val="000000" w:themeColor="text1"/>
          <w:sz w:val="28"/>
          <w:szCs w:val="28"/>
        </w:rPr>
      </w:pPr>
      <w:r>
        <w:rPr>
          <w:rFonts w:ascii="Times New Roman" w:hAnsi="Times New Roman" w:eastAsia="Times New Roman" w:cs="Times New Roman"/>
          <w:i/>
          <w:color w:val="000000" w:themeColor="text1"/>
          <w:sz w:val="28"/>
          <w:szCs w:val="28"/>
          <w:lang w:val="en-US" w:eastAsia="en-US" w:bidi="ar-SA"/>
        </w:rPr>
        <w:t xml:space="preserve">Ủy ban nhân dân ban hành Quyết định</w:t>
      </w:r>
      <w:r>
        <w:rPr>
          <w:rFonts w:ascii="Times New Roman" w:hAnsi="Times New Roman" w:eastAsia="Times New Roman" w:cs="Times New Roman"/>
          <w:i/>
          <w:color w:val="000000" w:themeColor="text1"/>
          <w:sz w:val="28"/>
          <w:szCs w:val="28"/>
          <w:lang w:eastAsia="en-US" w:bidi="ar-SA"/>
        </w:rPr>
        <w:t xml:space="preserve"> về việc ban hành Quy chế tổ chức và hoạt động của Trung tâm Phục vụ hành chính công tỉnh Tây Ninh.</w:t>
      </w:r>
      <w:r>
        <w:rPr>
          <w:rFonts w:ascii="Times New Roman" w:hAnsi="Times New Roman" w:eastAsia="Times New Roman" w:cs="Times New Roman"/>
          <w:i/>
          <w:color w:val="000000" w:themeColor="text1"/>
          <w:sz w:val="28"/>
          <w:szCs w:val="28"/>
        </w:rPr>
      </w:r>
      <w:r>
        <w:rPr>
          <w:rFonts w:ascii="Times New Roman" w:hAnsi="Times New Roman" w:eastAsia="Times New Roman" w:cs="Times New Roman"/>
          <w:i/>
          <w:color w:val="000000" w:themeColor="text1"/>
          <w:sz w:val="28"/>
          <w:szCs w:val="28"/>
        </w:rPr>
      </w:r>
    </w:p>
    <w:p>
      <w:pPr>
        <w:pBdr/>
        <w:spacing w:after="120" w:before="240"/>
        <w:ind w:firstLine="706"/>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Điều 1.</w:t>
      </w:r>
      <w:r>
        <w:rPr>
          <w:rFonts w:ascii="Times New Roman" w:hAnsi="Times New Roman" w:cs="Times New Roman"/>
          <w:color w:val="000000" w:themeColor="text1"/>
          <w:sz w:val="28"/>
          <w:szCs w:val="28"/>
        </w:rPr>
        <w:t xml:space="preserve"> Ban hành kèm theo Quyết định này Quy chế tổ chức và hoạt động của Trung tâm Phục vụ hành chính công tỉnh Tây Ninh.</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Điều 2.</w:t>
      </w:r>
      <w:r>
        <w:rPr>
          <w:rFonts w:ascii="Times New Roman" w:hAnsi="Times New Roman" w:cs="Times New Roman"/>
          <w:color w:val="000000" w:themeColor="text1"/>
          <w:sz w:val="28"/>
          <w:szCs w:val="28"/>
        </w:rPr>
        <w:t xml:space="preserve"> Quyết định này có hiệu lực thi hành kể từ</w:t>
      </w:r>
      <w:r>
        <w:rPr>
          <w:rFonts w:ascii="Times New Roman" w:hAnsi="Times New Roman" w:cs="Times New Roman"/>
          <w:color w:val="000000" w:themeColor="text1"/>
          <w:sz w:val="28"/>
          <w:szCs w:val="28"/>
        </w:rPr>
        <w:t xml:space="preserve"> ngày</w:t>
      </w:r>
      <w:r>
        <w:rPr>
          <w:rFonts w:ascii="Times New Roman" w:hAnsi="Times New Roman" w:cs="Times New Roman"/>
          <w:color w:val="000000" w:themeColor="text1"/>
          <w:sz w:val="28"/>
          <w:szCs w:val="28"/>
          <w:lang w:val="en-US"/>
        </w:rPr>
        <w:t xml:space="preserve"> 20 </w:t>
      </w:r>
      <w:r>
        <w:rPr>
          <w:rFonts w:ascii="Times New Roman" w:hAnsi="Times New Roman" w:cs="Times New Roman"/>
          <w:color w:val="000000" w:themeColor="text1"/>
          <w:sz w:val="28"/>
          <w:szCs w:val="28"/>
        </w:rPr>
        <w:t xml:space="preserve">tháng</w:t>
      </w:r>
      <w:r>
        <w:rPr>
          <w:rFonts w:ascii="Times New Roman" w:hAnsi="Times New Roman" w:cs="Times New Roman"/>
          <w:color w:val="000000" w:themeColor="text1"/>
          <w:sz w:val="28"/>
          <w:szCs w:val="28"/>
          <w:lang w:val="en-US"/>
        </w:rPr>
        <w:t xml:space="preserve"> 11 </w:t>
      </w:r>
      <w:r>
        <w:rPr>
          <w:rFonts w:ascii="Times New Roman" w:hAnsi="Times New Roman" w:cs="Times New Roman"/>
          <w:color w:val="000000" w:themeColor="text1"/>
          <w:sz w:val="28"/>
          <w:szCs w:val="28"/>
        </w:rPr>
        <w:t xml:space="preserve">năm 2025 và bãi bỏ Quyết định số 17/2022/QĐ-UBND ngày 23 tháng 5 năm 2022 của Ủy ban nhân dân tỉnh Tây Ninh ban hành Quy chế tổ chức và hoạt động của Bộ phận một cửa các cấp trên địa bàn tỉnh Tây Ninh, Quyết định số 5938/QĐ-UBND ngày 24 tháng 6</w:t>
      </w:r>
      <w:r>
        <w:rPr>
          <w:rFonts w:ascii="Times New Roman" w:hAnsi="Times New Roman" w:cs="Times New Roman"/>
          <w:color w:val="000000" w:themeColor="text1"/>
          <w:sz w:val="28"/>
          <w:szCs w:val="28"/>
          <w:lang w:val="en-US"/>
        </w:rPr>
        <w:t xml:space="preserve"> năm </w:t>
      </w:r>
      <w:r>
        <w:rPr>
          <w:rFonts w:ascii="Times New Roman" w:hAnsi="Times New Roman" w:cs="Times New Roman"/>
          <w:color w:val="000000" w:themeColor="text1"/>
          <w:sz w:val="28"/>
          <w:szCs w:val="28"/>
        </w:rPr>
        <w:t xml:space="preserve">2021 của Ủy ban nhân dân tỉnh Long An về việc ban hành Quy chế phối hợp giải quyết thủ tục hành chính theo cơ chế một cửa, một cửa liên thông tại Trung tâm Phục vụ hành chính công tỉnh.</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6"/>
        <w:jc w:val="both"/>
        <w:rPr>
          <w:rFonts w:ascii="Times New Roman" w:hAnsi="Times New Roman" w:cs="Times New Roman"/>
          <w:color w:val="000000" w:themeColor="text1"/>
          <w:spacing w:val="-4"/>
          <w:sz w:val="28"/>
          <w:szCs w:val="28"/>
        </w:rPr>
      </w:pPr>
      <w:r>
        <w:rPr>
          <w:rFonts w:ascii="Times New Roman" w:hAnsi="Times New Roman" w:cs="Times New Roman"/>
          <w:b/>
          <w:color w:val="000000" w:themeColor="text1"/>
          <w:sz w:val="28"/>
          <w:szCs w:val="28"/>
        </w:rPr>
        <w:t xml:space="preserve">Điều 3.</w:t>
      </w:r>
      <w:r>
        <w:rPr>
          <w:rFonts w:ascii="Times New Roman" w:hAnsi="Times New Roman" w:cs="Times New Roman"/>
          <w:color w:val="000000" w:themeColor="text1"/>
          <w:sz w:val="28"/>
          <w:szCs w:val="28"/>
        </w:rPr>
        <w:t xml:space="preserve"> Chánh Văn phòng Ủy ban nhân dân tỉnh, Thủ trưởng các sở, ngành tỉnh; Chủ tịch Ủy ban nhân dân các xã, phường; Giám đốc Trung tâm Phục vụ </w:t>
      </w:r>
      <w:r>
        <w:rPr>
          <w:rFonts w:ascii="Times New Roman" w:hAnsi="Times New Roman" w:cs="Times New Roman"/>
          <w:color w:val="000000" w:themeColor="text1"/>
          <w:spacing w:val="-4"/>
          <w:sz w:val="28"/>
          <w:szCs w:val="28"/>
        </w:rPr>
        <w:t xml:space="preserve">hành chính công tỉnh và các cơ quan, đơn vị, tổ chức, cá nhân có liên quan thi hành Quyết định này./.</w:t>
      </w:r>
      <w:r>
        <w:rPr>
          <w:rFonts w:ascii="Times New Roman" w:hAnsi="Times New Roman" w:cs="Times New Roman"/>
          <w:color w:val="000000" w:themeColor="text1"/>
          <w:spacing w:val="-4"/>
          <w:sz w:val="28"/>
          <w:szCs w:val="28"/>
        </w:rPr>
      </w:r>
      <w:r>
        <w:rPr>
          <w:rFonts w:ascii="Times New Roman" w:hAnsi="Times New Roman" w:cs="Times New Roman"/>
          <w:color w:val="000000" w:themeColor="text1"/>
          <w:spacing w:val="-4"/>
          <w:sz w:val="28"/>
          <w:szCs w:val="28"/>
        </w:rPr>
      </w:r>
    </w:p>
    <w:tbl>
      <w:tblPr>
        <w:tblW w:w="0" w:type="auto"/>
        <w:tblBorders>
          <w:top w:val="none" w:color="000000" w:sz="4" w:space="0"/>
          <w:bottom w:val="none" w:color="000000" w:sz="4" w:space="0"/>
          <w:insideH w:val="none" w:color="000000" w:sz="4" w:space="0"/>
          <w:insideV w:val="none" w:color="000000" w:sz="4" w:space="0"/>
        </w:tblBorders>
        <w:tblCellMar>
          <w:left w:w="0" w:type="dxa"/>
          <w:right w:w="0" w:type="dxa"/>
        </w:tblCellMar>
        <w:tblLook w:val="04A0" w:firstRow="1" w:lastRow="0" w:firstColumn="1" w:lastColumn="0" w:noHBand="0" w:noVBand="1"/>
      </w:tblPr>
      <w:tblGrid>
        <w:gridCol w:w="4428"/>
        <w:gridCol w:w="4428"/>
      </w:tblGrid>
      <w:tr>
        <w:trPr/>
        <w:tc>
          <w:tcPr>
            <w:shd w:val="clear" w:color="auto" w:fill="auto"/>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4428" w:type="dxa"/>
            <w:textDirection w:val="lrTb"/>
            <w:noWrap w:val="false"/>
          </w:tcPr>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rPr>
            </w:pPr>
            <w:r>
              <w:rPr>
                <w:rFonts w:ascii="Times New Roman" w:hAnsi="Times New Roman" w:eastAsia="Times New Roman" w:cs="Times New Roman"/>
                <w:b/>
                <w:bCs/>
                <w:i/>
                <w:iCs/>
                <w:color w:val="000000" w:themeColor="text1"/>
                <w:lang w:eastAsia="en-US" w:bidi="ar-SA"/>
              </w:rPr>
              <w:t xml:space="preserve">Nơi nhận:</w:t>
            </w:r>
            <w:r>
              <w:rPr>
                <w:rFonts w:ascii="Times New Roman" w:hAnsi="Times New Roman" w:eastAsia="Times New Roman" w:cs="Times New Roman"/>
                <w:b/>
                <w:bCs/>
                <w:i/>
                <w:iCs/>
                <w:color w:val="000000" w:themeColor="text1"/>
                <w:sz w:val="28"/>
                <w:szCs w:val="22"/>
                <w:lang w:eastAsia="en-US" w:bidi="ar-SA"/>
              </w:rPr>
              <w:br/>
            </w:r>
            <w:r>
              <w:rPr>
                <w:rFonts w:ascii="Times New Roman" w:hAnsi="Times New Roman" w:eastAsia="Times New Roman" w:cs="Times New Roman"/>
                <w:color w:val="000000" w:themeColor="text1"/>
                <w:sz w:val="22"/>
                <w:szCs w:val="22"/>
                <w:lang w:eastAsia="en-US" w:bidi="ar-SA"/>
              </w:rPr>
              <w:t xml:space="preserve">- Như Điều 3;</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lang w:eastAsia="en-US" w:bidi="ar-SA"/>
              </w:rPr>
              <w:t xml:space="preserve">- Văn phòng Chính phủ;</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lang w:eastAsia="en-US" w:bidi="ar-SA"/>
              </w:rPr>
              <w:t xml:space="preserve">- Vụ Pháp chế - Bộ Nội vụ;</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lang w:eastAsia="en-US" w:bidi="ar-SA"/>
              </w:rPr>
              <w:t xml:space="preserve">- Cục KTVB&amp;QLXLVPHC - Bộ Tư pháp;</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lang w:eastAsia="en-US" w:bidi="ar-SA"/>
              </w:rPr>
            </w:pPr>
            <w:r>
              <w:rPr>
                <w:rFonts w:ascii="Times New Roman" w:hAnsi="Times New Roman" w:eastAsia="Times New Roman" w:cs="Times New Roman"/>
                <w:color w:val="000000" w:themeColor="text1"/>
                <w:sz w:val="22"/>
                <w:szCs w:val="22"/>
                <w:lang w:eastAsia="en-US" w:bidi="ar-SA"/>
              </w:rPr>
              <w:t xml:space="preserve">- </w:t>
            </w:r>
            <w:r>
              <w:rPr>
                <w:rFonts w:ascii="Times New Roman" w:hAnsi="Times New Roman" w:eastAsia="Times New Roman" w:cs="Times New Roman"/>
                <w:color w:val="000000" w:themeColor="text1"/>
                <w:sz w:val="22"/>
                <w:szCs w:val="22"/>
                <w:lang w:val="en-US" w:eastAsia="en-US" w:bidi="ar-SA"/>
              </w:rPr>
              <w:t xml:space="preserve">Thường trực Tỉnh ủy</w:t>
            </w:r>
            <w:r>
              <w:rPr>
                <w:rFonts w:ascii="Times New Roman" w:hAnsi="Times New Roman" w:eastAsia="Times New Roman" w:cs="Times New Roman"/>
                <w:color w:val="000000" w:themeColor="text1"/>
                <w:sz w:val="22"/>
                <w:szCs w:val="22"/>
                <w:lang w:eastAsia="en-US" w:bidi="ar-SA"/>
              </w:rPr>
              <w:t xml:space="preserve">;</w:t>
            </w:r>
            <w:r>
              <w:rPr>
                <w:rFonts w:ascii="Times New Roman" w:hAnsi="Times New Roman" w:eastAsia="Times New Roman" w:cs="Times New Roman"/>
                <w:color w:val="000000" w:themeColor="text1"/>
                <w:sz w:val="22"/>
                <w:szCs w:val="22"/>
                <w:lang w:eastAsia="en-US" w:bidi="ar-SA"/>
              </w:rPr>
            </w:r>
            <w:r>
              <w:rPr>
                <w:rFonts w:ascii="Times New Roman" w:hAnsi="Times New Roman" w:eastAsia="Times New Roman" w:cs="Times New Roman"/>
                <w:color w:val="000000" w:themeColor="text1"/>
                <w:sz w:val="22"/>
                <w:szCs w:val="22"/>
                <w:lang w:eastAsia="en-US" w:bidi="ar-SA"/>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lang w:val="en-US" w:eastAsia="en-US" w:bidi="ar-SA"/>
              </w:rPr>
            </w:pPr>
            <w:r>
              <w:rPr>
                <w:rFonts w:ascii="Times New Roman" w:hAnsi="Times New Roman" w:eastAsia="Times New Roman" w:cs="Times New Roman"/>
                <w:color w:val="000000" w:themeColor="text1"/>
                <w:sz w:val="22"/>
                <w:szCs w:val="22"/>
                <w:lang w:val="en-US" w:eastAsia="en-US" w:bidi="ar-SA"/>
              </w:rPr>
              <w:t xml:space="preserve">- Thường trực HĐND tỉnh;</w:t>
            </w:r>
            <w:r>
              <w:rPr>
                <w:rFonts w:ascii="Times New Roman" w:hAnsi="Times New Roman" w:eastAsia="Times New Roman" w:cs="Times New Roman"/>
                <w:color w:val="000000" w:themeColor="text1"/>
                <w:sz w:val="22"/>
                <w:szCs w:val="22"/>
                <w:lang w:val="en-US" w:eastAsia="en-US" w:bidi="ar-SA"/>
              </w:rPr>
            </w:r>
            <w:r>
              <w:rPr>
                <w:rFonts w:ascii="Times New Roman" w:hAnsi="Times New Roman" w:eastAsia="Times New Roman" w:cs="Times New Roman"/>
                <w:color w:val="000000" w:themeColor="text1"/>
                <w:sz w:val="22"/>
                <w:szCs w:val="22"/>
                <w:lang w:val="en-US" w:eastAsia="en-US" w:bidi="ar-SA"/>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lang w:eastAsia="en-US" w:bidi="ar-SA"/>
              </w:rPr>
              <w:t xml:space="preserve">- CT, các PCT.UBND tỉnh;</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lang w:eastAsia="en-US" w:bidi="ar-SA"/>
              </w:rPr>
              <w:t xml:space="preserve">- </w:t>
            </w:r>
            <w:r>
              <w:rPr>
                <w:rFonts w:ascii="Times New Roman" w:hAnsi="Times New Roman" w:eastAsia="Times New Roman" w:cs="Times New Roman"/>
                <w:color w:val="000000" w:themeColor="text1"/>
                <w:sz w:val="22"/>
                <w:szCs w:val="22"/>
                <w:lang w:val="en-US" w:eastAsia="en-US" w:bidi="ar-SA"/>
              </w:rPr>
              <w:t xml:space="preserve">Ủy ban </w:t>
            </w:r>
            <w:r>
              <w:rPr>
                <w:rFonts w:ascii="Times New Roman" w:hAnsi="Times New Roman" w:eastAsia="Times New Roman" w:cs="Times New Roman"/>
                <w:color w:val="000000" w:themeColor="text1"/>
                <w:sz w:val="22"/>
                <w:szCs w:val="22"/>
                <w:lang w:eastAsia="en-US" w:bidi="ar-SA"/>
              </w:rPr>
              <w:t xml:space="preserve">MTTQ</w:t>
            </w:r>
            <w:r>
              <w:rPr>
                <w:rFonts w:ascii="Times New Roman" w:hAnsi="Times New Roman" w:eastAsia="Times New Roman" w:cs="Times New Roman"/>
                <w:color w:val="000000" w:themeColor="text1"/>
                <w:sz w:val="22"/>
                <w:szCs w:val="22"/>
                <w:lang w:val="en-US" w:eastAsia="en-US" w:bidi="ar-SA"/>
              </w:rPr>
              <w:t xml:space="preserve"> Việt Nam</w:t>
            </w:r>
            <w:r>
              <w:rPr>
                <w:rFonts w:ascii="Times New Roman" w:hAnsi="Times New Roman" w:eastAsia="Times New Roman" w:cs="Times New Roman"/>
                <w:color w:val="000000" w:themeColor="text1"/>
                <w:sz w:val="22"/>
                <w:szCs w:val="22"/>
                <w:lang w:eastAsia="en-US" w:bidi="ar-SA"/>
              </w:rPr>
              <w:t xml:space="preserve"> tỉnh;</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lang w:eastAsia="en-US" w:bidi="ar-SA"/>
              </w:rPr>
              <w:t xml:space="preserve">- Trung tâm Công báo – tin học;</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lang w:eastAsia="en-US" w:bidi="ar-SA"/>
              </w:rPr>
              <w:t xml:space="preserve">- Phòng Tổng hợp; </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lang w:eastAsia="en-US" w:bidi="ar-SA"/>
              </w:rPr>
              <w:t xml:space="preserve">- Lưu: VT, </w:t>
            </w:r>
            <w:r>
              <w:rPr>
                <w:rFonts w:ascii="Times New Roman" w:hAnsi="Times New Roman" w:eastAsia="Times New Roman" w:cs="Times New Roman"/>
                <w:color w:val="000000" w:themeColor="text1"/>
                <w:sz w:val="22"/>
                <w:szCs w:val="22"/>
                <w:lang w:val="en-US" w:eastAsia="en-US" w:bidi="ar-SA"/>
              </w:rPr>
              <w:t xml:space="preserve">DK</w:t>
            </w:r>
            <w:r>
              <w:rPr>
                <w:rFonts w:ascii="Times New Roman" w:hAnsi="Times New Roman" w:eastAsia="Times New Roman" w:cs="Times New Roman"/>
                <w:color w:val="000000" w:themeColor="text1"/>
                <w:sz w:val="22"/>
                <w:szCs w:val="22"/>
                <w:lang w:eastAsia="en-US" w:bidi="ar-SA"/>
              </w:rPr>
              <w:t xml:space="preserve">.</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tc>
        <w:tc>
          <w:tcPr>
            <w:shd w:val="clear" w:color="auto" w:fill="auto"/>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4428" w:type="dxa"/>
            <w:textDirection w:val="lrTb"/>
            <w:noWrap w:val="false"/>
          </w:tcPr>
          <w:p>
            <w:pPr>
              <w:widowControl w:val="true"/>
              <w:pBdr>
                <w:top w:val="none" w:color="000000" w:sz="4" w:space="0"/>
                <w:left w:val="none" w:color="000000" w:sz="4" w:space="0"/>
                <w:bottom w:val="none" w:color="000000" w:sz="4" w:space="0"/>
                <w:right w:val="none" w:color="000000" w:sz="4" w:space="0"/>
                <w:between w:val="none" w:color="000000" w:sz="4" w:space="0"/>
              </w:pBdr>
              <w:spacing w:before="120"/>
              <w:ind/>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8"/>
                <w:szCs w:val="28"/>
                <w:lang w:val="en-US" w:eastAsia="en-US" w:bidi="ar-SA"/>
              </w:rPr>
              <w:t xml:space="preserve">TM. ỦY BAN NHÂN DÂN</w:t>
            </w:r>
            <w:r>
              <w:rPr>
                <w:rFonts w:ascii="Times New Roman" w:hAnsi="Times New Roman" w:eastAsia="Times New Roman" w:cs="Times New Roman"/>
                <w:b/>
                <w:bCs/>
                <w:color w:val="000000" w:themeColor="text1"/>
                <w:sz w:val="28"/>
                <w:szCs w:val="28"/>
                <w:lang w:val="en-US" w:eastAsia="en-US" w:bidi="ar-SA"/>
              </w:rPr>
              <w:br/>
              <w:t xml:space="preserve">CHỦ TỊCH</w:t>
            </w:r>
            <w:r>
              <w:rPr>
                <w:rFonts w:ascii="Times New Roman" w:hAnsi="Times New Roman" w:eastAsia="Times New Roman" w:cs="Times New Roman"/>
                <w:b/>
                <w:bCs/>
                <w:color w:val="000000" w:themeColor="text1"/>
                <w:sz w:val="28"/>
                <w:szCs w:val="28"/>
                <w:lang w:eastAsia="en-US" w:bidi="ar-SA"/>
              </w:rPr>
              <w:b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top w:val="none" w:color="000000" w:sz="4" w:space="0"/>
                <w:left w:val="none" w:color="000000" w:sz="4" w:space="0"/>
                <w:bottom w:val="none" w:color="000000" w:sz="4" w:space="0"/>
                <w:right w:val="none" w:color="000000" w:sz="4" w:space="0"/>
                <w:between w:val="none" w:color="000000" w:sz="4" w:space="0"/>
              </w:pBdr>
              <w:spacing w:before="120"/>
              <w:ind/>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top w:val="none" w:color="000000" w:sz="4" w:space="0"/>
                <w:left w:val="none" w:color="000000" w:sz="4" w:space="0"/>
                <w:bottom w:val="none" w:color="000000" w:sz="4" w:space="0"/>
                <w:right w:val="none" w:color="000000" w:sz="4" w:space="0"/>
                <w:between w:val="none" w:color="000000" w:sz="4" w:space="0"/>
              </w:pBdr>
              <w:spacing w:before="120"/>
              <w:ind/>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top w:val="none" w:color="000000" w:sz="4" w:space="0"/>
                <w:left w:val="none" w:color="000000" w:sz="4" w:space="0"/>
                <w:bottom w:val="none" w:color="000000" w:sz="4" w:space="0"/>
                <w:right w:val="none" w:color="000000" w:sz="4" w:space="0"/>
                <w:between w:val="none" w:color="000000" w:sz="4" w:space="0"/>
              </w:pBdr>
              <w:spacing w:before="120"/>
              <w:ind/>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top w:val="none" w:color="000000" w:sz="4" w:space="0"/>
                <w:left w:val="none" w:color="000000" w:sz="4" w:space="0"/>
                <w:bottom w:val="none" w:color="000000" w:sz="4" w:space="0"/>
                <w:right w:val="none" w:color="000000" w:sz="4" w:space="0"/>
                <w:between w:val="none" w:color="000000" w:sz="4" w:space="0"/>
              </w:pBdr>
              <w:spacing w:before="120"/>
              <w:ind/>
              <w:jc w:val="center"/>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lang w:val="en-US" w:eastAsia="en-US" w:bidi="ar-SA"/>
              </w:rPr>
              <w:t xml:space="preserve">Nguyễn Văn Út</w:t>
            </w:r>
            <w:r>
              <w:rPr>
                <w:rFonts w:ascii="Times New Roman" w:hAnsi="Times New Roman" w:eastAsia="Times New Roman" w:cs="Times New Roman"/>
                <w:b/>
                <w:color w:val="000000" w:themeColor="text1"/>
                <w:sz w:val="28"/>
                <w:szCs w:val="28"/>
              </w:rPr>
            </w:r>
            <w:r>
              <w:rPr>
                <w:rFonts w:ascii="Times New Roman" w:hAnsi="Times New Roman" w:eastAsia="Times New Roman" w:cs="Times New Roman"/>
                <w:b/>
                <w:color w:val="000000" w:themeColor="text1"/>
                <w:sz w:val="28"/>
                <w:szCs w:val="28"/>
              </w:rPr>
            </w:r>
          </w:p>
        </w:tc>
      </w:tr>
    </w:tbl>
    <w:p>
      <w:pPr>
        <w:pBdr/>
        <w:spacing/>
        <w:ind/>
        <w:rPr>
          <w:color w:val="000000" w:themeColor="text1"/>
        </w:rPr>
      </w:pPr>
      <w:r>
        <w:rPr>
          <w:color w:val="000000" w:themeColor="text1"/>
        </w:rPr>
      </w:r>
      <w:r>
        <w:rPr>
          <w:color w:val="000000" w:themeColor="text1"/>
        </w:rPr>
      </w:r>
      <w:r>
        <w:rPr>
          <w:color w:val="000000" w:themeColor="text1"/>
        </w:rPr>
      </w:r>
    </w:p>
    <w:tbl>
      <w:tblPr>
        <w:tblpPr w:horzAnchor="margin" w:tblpX="-318" w:vertAnchor="text" w:tblpY="-187" w:leftFromText="180" w:topFromText="0" w:rightFromText="180" w:bottomFromText="0"/>
        <w:tblW w:w="9752" w:type="dxa"/>
        <w:tblBorders/>
        <w:tblLayout w:type="fixed"/>
        <w:tblLook w:val="0000" w:firstRow="0" w:lastRow="0" w:firstColumn="0" w:lastColumn="0" w:noHBand="0" w:noVBand="0"/>
      </w:tblPr>
      <w:tblGrid>
        <w:gridCol w:w="3369"/>
        <w:gridCol w:w="6383"/>
      </w:tblGrid>
      <w:tr>
        <w:trPr>
          <w:trHeight w:val="534"/>
        </w:trPr>
        <w:tc>
          <w:tcPr>
            <w:tcBorders/>
            <w:tcW w:w="3369" w:type="dxa"/>
            <w:textDirection w:val="lrTb"/>
            <w:noWrap w:val="false"/>
          </w:tcPr>
          <w:p>
            <w:pPr>
              <w:pBdr/>
              <w:spacing/>
              <w:ind/>
              <w:jc w:val="cente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lang w:val="en-US"/>
              </w:rPr>
              <w:t xml:space="preserve">ỦY</w:t>
            </w:r>
            <w:r>
              <w:rPr>
                <w:rFonts w:ascii="Times New Roman" w:hAnsi="Times New Roman" w:cs="Times New Roman"/>
                <w:b/>
                <w:color w:val="000000" w:themeColor="text1"/>
                <w:sz w:val="26"/>
                <w:szCs w:val="28"/>
              </w:rPr>
              <w:t xml:space="preserve"> BAN NHÂN DÂN</w:t>
            </w:r>
            <w:r>
              <w:rPr>
                <w:rFonts w:ascii="Times New Roman" w:hAnsi="Times New Roman" w:cs="Times New Roman"/>
                <w:b/>
                <w:color w:val="000000" w:themeColor="text1"/>
                <w:sz w:val="26"/>
                <w:szCs w:val="28"/>
              </w:rPr>
            </w:r>
            <w:r>
              <w:rPr>
                <w:rFonts w:ascii="Times New Roman" w:hAnsi="Times New Roman" w:cs="Times New Roman"/>
                <w:b/>
                <w:color w:val="000000" w:themeColor="text1"/>
                <w:sz w:val="26"/>
                <w:szCs w:val="28"/>
              </w:rPr>
            </w:r>
          </w:p>
          <w:p>
            <w:pPr>
              <w:pBdr/>
              <w:spacing w:line="276" w:lineRule="auto"/>
              <w:ind/>
              <w:jc w:val="cente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lang w:val="en-US" w:eastAsia="en-US" w:bidi="ar-SA"/>
              </w:rPr>
              <w:t xml:space="preserve">TỈNH TÂY NINH</w:t>
            </w:r>
            <w:r>
              <w:rPr>
                <w:rFonts w:ascii="Times New Roman" w:hAnsi="Times New Roman" w:cs="Times New Roman"/>
                <w:b/>
                <w:color w:val="000000" w:themeColor="text1"/>
                <w:sz w:val="26"/>
                <w:szCs w:val="28"/>
              </w:rPr>
            </w:r>
            <w:r>
              <w:rPr>
                <w:rFonts w:ascii="Times New Roman" w:hAnsi="Times New Roman" w:cs="Times New Roman"/>
                <w:b/>
                <w:color w:val="000000" w:themeColor="text1"/>
                <w:sz w:val="26"/>
                <w:szCs w:val="28"/>
              </w:rPr>
            </w:r>
          </w:p>
          <w:p>
            <w:pPr>
              <w:pBdr/>
              <w:spacing/>
              <w:ind/>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lang w:val="en-US" w:eastAsia="en-US"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7968" behindDoc="0" locked="0" layoutInCell="1" allowOverlap="1">
                      <wp:simplePos x="0" y="0"/>
                      <wp:positionH relativeFrom="column">
                        <wp:posOffset>658495</wp:posOffset>
                      </wp:positionH>
                      <wp:positionV relativeFrom="paragraph">
                        <wp:posOffset>13335</wp:posOffset>
                      </wp:positionV>
                      <wp:extent cx="660400" cy="0"/>
                      <wp:effectExtent l="0" t="0" r="25400" b="19050"/>
                      <wp:wrapNone/>
                      <wp:docPr id="3" name="Straight Connector 13"/>
                      <wp:cNvGraphicFramePr/>
                      <a:graphic xmlns:a="http://schemas.openxmlformats.org/drawingml/2006/main">
                        <a:graphicData uri="http://schemas.microsoft.com/office/word/2010/wordprocessingShape">
                          <wps:wsp>
                            <wps:cNvPr id="0" name=""/>
                            <wps:cNvSpPr/>
                            <wps:spPr bwMode="auto">
                              <a:xfrm>
                                <a:off x="0" y="0"/>
                                <a:ext cx="66040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2" o:spid="_x0000_s2" style="position:absolute;left:0;text-align:left;z-index:251667968;mso-wrap-distance-left:9.00pt;mso-wrap-distance-top:0.00pt;mso-wrap-distance-right:9.00pt;mso-wrap-distance-bottom:0.00pt;visibility:visible;" from="51.8pt,1.1pt" to="103.8pt,1.1pt" filled="f" strokecolor="#000000" strokeweight="0.50pt">
                      <v:stroke dashstyle="solid"/>
                    </v:line>
                  </w:pict>
                </mc:Fallback>
              </mc:AlternateContent>
            </w:r>
            <w:r>
              <w:rPr>
                <w:rFonts w:ascii="Times New Roman" w:hAnsi="Times New Roman" w:cs="Times New Roman"/>
                <w:color w:val="000000" w:themeColor="text1"/>
                <w:sz w:val="26"/>
                <w:szCs w:val="28"/>
              </w:rPr>
            </w:r>
            <w:r>
              <w:rPr>
                <w:rFonts w:ascii="Times New Roman" w:hAnsi="Times New Roman" w:cs="Times New Roman"/>
                <w:color w:val="000000" w:themeColor="text1"/>
                <w:sz w:val="26"/>
                <w:szCs w:val="28"/>
              </w:rPr>
            </w:r>
          </w:p>
        </w:tc>
        <w:tc>
          <w:tcPr>
            <w:tcBorders/>
            <w:tcW w:w="6383" w:type="dxa"/>
            <w:textDirection w:val="lrTb"/>
            <w:noWrap w:val="false"/>
          </w:tcPr>
          <w:p>
            <w:pPr>
              <w:pStyle w:val="802"/>
              <w:pBdr/>
              <w:spacing w:after="0" w:before="0"/>
              <w:ind/>
              <w:jc w:val="center"/>
              <w:rPr>
                <w:rFonts w:ascii="Times New Roman" w:hAnsi="Times New Roman"/>
                <w:color w:val="000000" w:themeColor="text1"/>
                <w:sz w:val="26"/>
                <w:szCs w:val="28"/>
              </w:rPr>
            </w:pPr>
            <w:r>
              <w:rPr>
                <w:rFonts w:ascii="Times New Roman" w:hAnsi="Times New Roman"/>
                <w:color w:val="000000" w:themeColor="text1"/>
                <w:sz w:val="26"/>
                <w:szCs w:val="28"/>
              </w:rPr>
              <w:t xml:space="preserve">CỘNG HÒA XÃ HỘI CHỦ NGHĨA VIỆT NAM</w:t>
            </w:r>
            <w:r>
              <w:rPr>
                <w:rFonts w:ascii="Times New Roman" w:hAnsi="Times New Roman"/>
                <w:color w:val="000000" w:themeColor="text1"/>
                <w:sz w:val="26"/>
                <w:szCs w:val="28"/>
              </w:rPr>
            </w:r>
            <w:r>
              <w:rPr>
                <w:rFonts w:ascii="Times New Roman" w:hAnsi="Times New Roman"/>
                <w:color w:val="000000" w:themeColor="text1"/>
                <w:sz w:val="26"/>
                <w:szCs w:val="28"/>
              </w:rPr>
            </w:r>
          </w:p>
          <w:p>
            <w:pPr>
              <w:pBdr/>
              <w:spacing/>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Độc lập - Tự do - Hạnh phúc</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Style w:val="808"/>
              <w:pBdr/>
              <w:spacing/>
              <w:ind/>
              <w:jc w:val="left"/>
              <w:rPr>
                <w:rFonts w:ascii="Times New Roman" w:hAnsi="Times New Roman"/>
                <w:color w:val="000000" w:themeColor="text1"/>
                <w:szCs w:val="28"/>
              </w:rPr>
            </w:pPr>
            <w:r>
              <w:rPr>
                <w:rFonts w:ascii="Times New Roman" w:hAnsi="Times New Roman"/>
                <w:color w:val="000000" w:themeColor="text1"/>
                <w:szCs w:val="28"/>
                <w:lang w:val="en-US"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66944" behindDoc="0" locked="0" layoutInCell="1" allowOverlap="1">
                      <wp:simplePos x="0" y="0"/>
                      <wp:positionH relativeFrom="column">
                        <wp:posOffset>875030</wp:posOffset>
                      </wp:positionH>
                      <wp:positionV relativeFrom="paragraph">
                        <wp:posOffset>27305</wp:posOffset>
                      </wp:positionV>
                      <wp:extent cx="2159000" cy="0"/>
                      <wp:effectExtent l="0" t="0" r="31750" b="19050"/>
                      <wp:wrapNone/>
                      <wp:docPr id="4" name="Straight Connector 12"/>
                      <wp:cNvGraphicFramePr/>
                      <a:graphic xmlns:a="http://schemas.openxmlformats.org/drawingml/2006/main">
                        <a:graphicData uri="http://schemas.microsoft.com/office/word/2010/wordprocessingShape">
                          <wps:wsp>
                            <wps:cNvPr id="0" name=""/>
                            <wps:cNvSpPr/>
                            <wps:spPr bwMode="auto">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3" o:spid="_x0000_s3" style="position:absolute;left:0;text-align:left;z-index:251666944;mso-wrap-distance-left:9.00pt;mso-wrap-distance-top:0.00pt;mso-wrap-distance-right:9.00pt;mso-wrap-distance-bottom:0.00pt;visibility:visible;" from="68.9pt,2.1pt" to="238.9pt,2.1pt" filled="f" strokecolor="#000000" strokeweight="0.50pt">
                      <v:stroke dashstyle="solid"/>
                    </v:line>
                  </w:pict>
                </mc:Fallback>
              </mc:AlternateContent>
            </w:r>
            <w:r>
              <w:rPr>
                <w:rFonts w:ascii="Times New Roman" w:hAnsi="Times New Roman"/>
                <w:color w:val="000000" w:themeColor="text1"/>
                <w:szCs w:val="28"/>
              </w:rPr>
            </w:r>
            <w:r>
              <w:rPr>
                <w:rFonts w:ascii="Times New Roman" w:hAnsi="Times New Roman"/>
                <w:color w:val="000000" w:themeColor="text1"/>
                <w:szCs w:val="28"/>
              </w:rPr>
            </w:r>
          </w:p>
        </w:tc>
      </w:tr>
    </w:tbl>
    <w:p>
      <w:pPr>
        <w:pBdr/>
        <w:spacing/>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QUY CHẾ</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ind/>
        <w:jc w:val="center"/>
        <w:rPr>
          <w:rFonts w:ascii="Times New Roman" w:hAnsi="Times New Roman" w:cs="Times New Roman"/>
          <w:b/>
          <w:color w:val="000000" w:themeColor="text1"/>
          <w:spacing w:val="-4"/>
          <w:sz w:val="28"/>
          <w:szCs w:val="28"/>
        </w:rPr>
      </w:pPr>
      <w:r>
        <w:rPr>
          <w:rFonts w:ascii="Times New Roman" w:hAnsi="Times New Roman" w:cs="Times New Roman"/>
          <w:b/>
          <w:color w:val="000000" w:themeColor="text1"/>
          <w:spacing w:val="-4"/>
          <w:sz w:val="28"/>
          <w:szCs w:val="28"/>
          <w:lang w:val="en-US"/>
        </w:rPr>
        <w:t xml:space="preserve">T</w:t>
      </w:r>
      <w:r>
        <w:rPr>
          <w:rFonts w:ascii="Times New Roman" w:hAnsi="Times New Roman" w:cs="Times New Roman"/>
          <w:b/>
          <w:color w:val="000000" w:themeColor="text1"/>
          <w:spacing w:val="-4"/>
          <w:sz w:val="28"/>
          <w:szCs w:val="28"/>
        </w:rPr>
        <w:t xml:space="preserve">ổ chức và hoạt động</w:t>
      </w:r>
      <w:r>
        <w:rPr>
          <w:rFonts w:ascii="Times New Roman" w:hAnsi="Times New Roman" w:cs="Times New Roman"/>
          <w:b/>
          <w:color w:val="000000" w:themeColor="text1"/>
          <w:spacing w:val="-4"/>
          <w:sz w:val="28"/>
          <w:szCs w:val="28"/>
          <w:lang w:val="en-US"/>
        </w:rPr>
        <w:t xml:space="preserve"> của </w:t>
      </w:r>
      <w:r>
        <w:rPr>
          <w:rFonts w:ascii="Times New Roman" w:hAnsi="Times New Roman" w:cs="Times New Roman"/>
          <w:b/>
          <w:color w:val="000000" w:themeColor="text1"/>
          <w:spacing w:val="-4"/>
          <w:sz w:val="28"/>
          <w:szCs w:val="28"/>
        </w:rPr>
        <w:t xml:space="preserve">Trung tâm </w:t>
      </w:r>
      <w:r>
        <w:rPr>
          <w:rFonts w:ascii="Times New Roman" w:hAnsi="Times New Roman" w:cs="Times New Roman"/>
          <w:b/>
          <w:color w:val="000000" w:themeColor="text1"/>
          <w:spacing w:val="-4"/>
          <w:sz w:val="28"/>
          <w:szCs w:val="28"/>
          <w:lang w:val="en-US"/>
        </w:rPr>
        <w:t xml:space="preserve">Phục vụ hành chính công tỉnh Tây Ninh </w:t>
      </w:r>
      <w:r>
        <w:rPr>
          <w:rFonts w:ascii="Times New Roman" w:hAnsi="Times New Roman" w:cs="Times New Roman"/>
          <w:b/>
          <w:color w:val="000000" w:themeColor="text1"/>
          <w:spacing w:val="-4"/>
          <w:sz w:val="28"/>
          <w:szCs w:val="28"/>
        </w:rPr>
      </w:r>
      <w:r>
        <w:rPr>
          <w:rFonts w:ascii="Times New Roman" w:hAnsi="Times New Roman" w:cs="Times New Roman"/>
          <w:b/>
          <w:color w:val="000000" w:themeColor="text1"/>
          <w:spacing w:val="-4"/>
          <w:sz w:val="28"/>
          <w:szCs w:val="28"/>
        </w:rPr>
      </w:r>
    </w:p>
    <w:p>
      <w:pPr>
        <w:pBdr/>
        <w:spacing/>
        <w:ind w:firstLine="567"/>
        <w:jc w:val="cente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lang w:val="en-US"/>
        </w:rPr>
        <w:t xml:space="preserve">(Ban hành kèm theo Quyết định số</w:t>
      </w:r>
      <w:r>
        <w:rPr>
          <w:rFonts w:ascii="Times New Roman" w:hAnsi="Times New Roman" w:cs="Times New Roman"/>
          <w:i/>
          <w:color w:val="000000" w:themeColor="text1"/>
          <w:sz w:val="28"/>
          <w:szCs w:val="28"/>
          <w:lang w:val="en-US"/>
        </w:rPr>
        <w:t xml:space="preserve">  41</w:t>
      </w:r>
      <w:r>
        <w:rPr>
          <w:rFonts w:ascii="Times New Roman" w:hAnsi="Times New Roman" w:cs="Times New Roman"/>
          <w:i/>
          <w:color w:val="000000" w:themeColor="text1"/>
          <w:sz w:val="28"/>
          <w:szCs w:val="28"/>
          <w:lang w:val="en-US"/>
        </w:rPr>
        <w:t xml:space="preserve">  /</w:t>
      </w:r>
      <w:r>
        <w:rPr>
          <w:rFonts w:ascii="Times New Roman" w:hAnsi="Times New Roman" w:cs="Times New Roman"/>
          <w:i/>
          <w:color w:val="000000" w:themeColor="text1"/>
          <w:sz w:val="28"/>
          <w:szCs w:val="28"/>
        </w:rPr>
        <w:t xml:space="preserve">2025/</w:t>
      </w:r>
      <w:r>
        <w:rPr>
          <w:rFonts w:ascii="Times New Roman" w:hAnsi="Times New Roman" w:cs="Times New Roman"/>
          <w:i/>
          <w:color w:val="000000" w:themeColor="text1"/>
          <w:sz w:val="28"/>
          <w:szCs w:val="28"/>
          <w:lang w:val="en-US"/>
        </w:rPr>
        <w:t xml:space="preserve">QĐ-UBND</w:t>
      </w:r>
      <w:r>
        <w:rPr>
          <w:rFonts w:ascii="Times New Roman" w:hAnsi="Times New Roman" w:cs="Times New Roman"/>
          <w:i/>
          <w:color w:val="000000" w:themeColor="text1"/>
          <w:sz w:val="28"/>
          <w:szCs w:val="28"/>
          <w:lang w:val="en-US"/>
        </w:rPr>
      </w:r>
      <w:r>
        <w:rPr>
          <w:rFonts w:ascii="Times New Roman" w:hAnsi="Times New Roman" w:cs="Times New Roman"/>
          <w:i/>
          <w:color w:val="000000" w:themeColor="text1"/>
          <w:sz w:val="28"/>
          <w:szCs w:val="28"/>
          <w:lang w:val="en-US"/>
        </w:rPr>
      </w:r>
    </w:p>
    <w:p>
      <w:pPr>
        <w:pBdr/>
        <w:spacing/>
        <w:ind w:firstLine="567"/>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lang w:val="en-US"/>
        </w:rPr>
        <w:t xml:space="preserve"> ngày  10  tháng</w:t>
      </w:r>
      <w:r>
        <w:rPr>
          <w:rFonts w:ascii="Times New Roman" w:hAnsi="Times New Roman" w:cs="Times New Roman"/>
          <w:i/>
          <w:color w:val="000000" w:themeColor="text1"/>
          <w:sz w:val="28"/>
          <w:szCs w:val="28"/>
          <w:lang w:val="en-US"/>
        </w:rPr>
        <w:t xml:space="preserve"> 11</w:t>
      </w:r>
      <w:r>
        <w:rPr>
          <w:rFonts w:ascii="Times New Roman" w:hAnsi="Times New Roman" w:cs="Times New Roman"/>
          <w:i/>
          <w:color w:val="000000" w:themeColor="text1"/>
          <w:sz w:val="28"/>
          <w:szCs w:val="28"/>
          <w:lang w:val="en-US"/>
        </w:rPr>
        <w:t xml:space="preserve"> năm 2025 của </w:t>
      </w:r>
      <w:r>
        <w:rPr>
          <w:rFonts w:ascii="Times New Roman" w:hAnsi="Times New Roman" w:cs="Times New Roman"/>
          <w:i/>
          <w:color w:val="000000" w:themeColor="text1"/>
          <w:sz w:val="28"/>
          <w:szCs w:val="28"/>
        </w:rPr>
        <w:t xml:space="preserve">Ủy ban nhân dân</w:t>
      </w:r>
      <w:r>
        <w:rPr>
          <w:rFonts w:ascii="Times New Roman" w:hAnsi="Times New Roman" w:cs="Times New Roman"/>
          <w:i/>
          <w:color w:val="000000" w:themeColor="text1"/>
          <w:sz w:val="28"/>
          <w:szCs w:val="28"/>
          <w:lang w:val="en-US"/>
        </w:rPr>
        <w:t xml:space="preserve"> tỉnh Tây Ninh)</w:t>
      </w:r>
      <w:r>
        <w:rPr>
          <w:rFonts w:ascii="Times New Roman" w:hAnsi="Times New Roman" w:cs="Times New Roman"/>
          <w:i/>
          <w:color w:val="000000" w:themeColor="text1"/>
          <w:sz w:val="28"/>
          <w:szCs w:val="28"/>
        </w:rPr>
      </w:r>
      <w:r>
        <w:rPr>
          <w:rFonts w:ascii="Times New Roman" w:hAnsi="Times New Roman" w:cs="Times New Roman"/>
          <w:i/>
          <w:color w:val="000000" w:themeColor="text1"/>
          <w:sz w:val="28"/>
          <w:szCs w:val="28"/>
        </w:rPr>
      </w:r>
    </w:p>
    <w:p>
      <w:pPr>
        <w:pBdr/>
        <w:spacing/>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Chương I</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QUY ĐỊNH CHUNG</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1. Phạm vi điều chỉnh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Quy chế này quy định về tổ chức và hoạt động của Trung tâm Phục vụ hành chính công tỉnh</w:t>
      </w:r>
      <w:r>
        <w:rPr>
          <w:rFonts w:ascii="Times New Roman" w:hAnsi="Times New Roman" w:cs="Times New Roman"/>
          <w:color w:val="000000" w:themeColor="text1"/>
          <w:sz w:val="28"/>
          <w:szCs w:val="28"/>
        </w:rPr>
        <w:t xml:space="preserve"> Tây Ninh</w:t>
      </w:r>
      <w:r>
        <w:rPr>
          <w:rFonts w:ascii="Times New Roman" w:hAnsi="Times New Roman" w:cs="Times New Roman"/>
          <w:color w:val="000000" w:themeColor="text1"/>
          <w:sz w:val="28"/>
          <w:szCs w:val="28"/>
          <w:lang w:val="en-US"/>
        </w:rPr>
        <w:t xml:space="preserve"> (sau đây gọi tắt là Trung tâm).</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2. Đối tượng áp dụng</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lang w:val="en-US"/>
        </w:rPr>
        <w:t xml:space="preserve">Các cơ quan chuyên môn thuộc Ủy ban nhân dân cấp tỉnh, </w:t>
      </w:r>
      <w:r>
        <w:rPr>
          <w:rFonts w:ascii="Times New Roman" w:hAnsi="Times New Roman" w:eastAsia="Times New Roman" w:cs="Times New Roman"/>
          <w:sz w:val="28"/>
          <w:szCs w:val="28"/>
          <w:highlight w:val="white"/>
        </w:rPr>
        <w:t xml:space="preserve">các cơ quan trung ương được tổ chức theo hệ thống ngành dọc tại địa phương;</w:t>
      </w:r>
      <w:r>
        <w:rPr>
          <w:rFonts w:ascii="Times New Roman" w:hAnsi="Times New Roman" w:eastAsia="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Ủy ban nhân dân cấp xã; các ban quản lý khu công nghiệp, khu chế xuất, khu kinh tế, khu công nghệ cao có nhiệm vụ, quyền hạn giải quyết thủ tục hành chính.</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2. Cán bộ, công chức, viên chức có trách nhiệm giải quyế</w:t>
      </w:r>
      <w:r>
        <w:rPr>
          <w:rFonts w:ascii="Times New Roman" w:hAnsi="Times New Roman" w:cs="Times New Roman"/>
          <w:color w:val="000000" w:themeColor="text1"/>
          <w:sz w:val="28"/>
          <w:szCs w:val="28"/>
          <w:lang w:val="en-US"/>
        </w:rPr>
        <w:t xml:space="preserve">t thủ tục hành chính</w:t>
      </w:r>
      <w:r>
        <w:rPr>
          <w:rFonts w:ascii="Times New Roman" w:hAnsi="Times New Roman" w:cs="Times New Roman"/>
          <w:color w:val="000000" w:themeColor="text1"/>
          <w:sz w:val="28"/>
          <w:szCs w:val="28"/>
          <w:lang w:val="en-US"/>
        </w:rPr>
        <w:t xml:space="preserve"> thuộc các cơ quan, đơn vị tại khoản 1 Điều này.</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3. Tổ chức, cá nhân có yêu cầu thực hiện thủ tục hành chính (sau đây gọi chung là tổ chức, cá nhân).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4. Doanh nghiệp cung ứng dịch vụ bưu chính công ích, doanh nghiệp cung ứng dịch vụ để thực hiện công việc hỗ trợ theo hợp đồng dịch vụ, nhân viên theo hợp đồng lao động được ký kết theo quy định của pháp luật.</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3. Nguyên tắc </w:t>
      </w:r>
      <w:r>
        <w:rPr>
          <w:rFonts w:ascii="Times New Roman" w:hAnsi="Times New Roman" w:cs="Times New Roman"/>
          <w:b/>
          <w:color w:val="000000" w:themeColor="text1"/>
          <w:sz w:val="28"/>
          <w:szCs w:val="28"/>
          <w:lang w:val="en-US"/>
        </w:rPr>
        <w:t xml:space="preserve">thực hiện cơ chế một cửa, một cửa liên thông</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z w:val="28"/>
          <w:szCs w:val="28"/>
        </w:rPr>
      </w:pPr>
      <w:r>
        <w:rPr>
          <w:rFonts w:eastAsia="Courier New"/>
          <w:color w:val="000000" w:themeColor="text1"/>
          <w:sz w:val="28"/>
          <w:szCs w:val="28"/>
          <w:lang w:val="vi-VN" w:eastAsia="vi-VN" w:bidi="vi-VN"/>
        </w:rPr>
        <w:tab/>
        <w:t xml:space="preserve">1. Lấy sự hài lòng của tổ chức, cá nhân là thước đo chất lượng và hiệu quả phục vụ của cán bộ, công chức, viên chức và cơ quan có thẩm quyền.</w:t>
      </w:r>
      <w:r>
        <w:rPr>
          <w:rFonts w:eastAsia="Courier New"/>
          <w:color w:val="000000" w:themeColor="text1"/>
          <w:sz w:val="28"/>
          <w:szCs w:val="28"/>
        </w:rPr>
      </w:r>
      <w:r>
        <w:rPr>
          <w:rFonts w:eastAsia="Courier New"/>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z w:val="28"/>
          <w:szCs w:val="28"/>
        </w:rPr>
      </w:pPr>
      <w:r>
        <w:rPr>
          <w:rFonts w:eastAsia="Courier New"/>
          <w:color w:val="000000" w:themeColor="text1"/>
          <w:sz w:val="28"/>
          <w:szCs w:val="28"/>
          <w:lang w:val="vi-VN" w:eastAsia="vi-VN" w:bidi="vi-VN"/>
        </w:rPr>
        <w:tab/>
        <w:t xml:space="preserve">2. Việc giải quyết thủ tục hành chính cho tổ chức, cá nhân theo cơ chế một cửa, một cửa liên thông được quản lý tập trung, thống nhất.</w:t>
      </w:r>
      <w:r>
        <w:rPr>
          <w:rFonts w:eastAsia="Courier New"/>
          <w:color w:val="000000" w:themeColor="text1"/>
          <w:sz w:val="28"/>
          <w:szCs w:val="28"/>
        </w:rPr>
      </w:r>
      <w:r>
        <w:rPr>
          <w:rFonts w:eastAsia="Courier New"/>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z w:val="28"/>
          <w:szCs w:val="28"/>
        </w:rPr>
      </w:pPr>
      <w:r>
        <w:rPr>
          <w:rFonts w:eastAsia="Courier New"/>
          <w:color w:val="000000" w:themeColor="text1"/>
          <w:sz w:val="28"/>
          <w:szCs w:val="28"/>
          <w:lang w:val="vi-VN" w:eastAsia="vi-VN" w:bidi="vi-VN"/>
        </w:rPr>
        <w:tab/>
        <w:t xml:space="preserve">3. Giải quyết thủ tục hành chính kịp thời, nhanh chóng, thuận tiện, đúng pháp luật, công bằng, bình đẳng, khách quan, công khai, minh bạch và có sự phối hợp chặt chẽ giữa các cơ quan có thẩm quyền giải quyết.</w:t>
      </w:r>
      <w:r>
        <w:rPr>
          <w:rFonts w:eastAsia="Courier New"/>
          <w:color w:val="000000" w:themeColor="text1"/>
          <w:sz w:val="28"/>
          <w:szCs w:val="28"/>
        </w:rPr>
      </w:r>
      <w:r>
        <w:rPr>
          <w:rFonts w:eastAsia="Courier New"/>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z w:val="28"/>
          <w:szCs w:val="28"/>
        </w:rPr>
      </w:pPr>
      <w:r>
        <w:rPr>
          <w:rFonts w:eastAsia="Courier New"/>
          <w:color w:val="000000" w:themeColor="text1"/>
          <w:sz w:val="28"/>
          <w:szCs w:val="28"/>
          <w:lang w:val="vi-VN" w:eastAsia="vi-VN" w:bidi="vi-VN"/>
        </w:rPr>
        <w:tab/>
        <w:t xml:space="preserve">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r>
        <w:rPr>
          <w:rFonts w:eastAsia="Courier New"/>
          <w:color w:val="000000" w:themeColor="text1"/>
          <w:sz w:val="28"/>
          <w:szCs w:val="28"/>
        </w:rPr>
      </w:r>
      <w:r>
        <w:rPr>
          <w:rFonts w:eastAsia="Courier New"/>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z w:val="28"/>
          <w:szCs w:val="28"/>
        </w:rPr>
      </w:pPr>
      <w:r>
        <w:rPr>
          <w:rFonts w:eastAsia="Courier New"/>
          <w:color w:val="000000" w:themeColor="text1"/>
          <w:sz w:val="28"/>
          <w:szCs w:val="28"/>
          <w:lang w:val="vi-VN" w:eastAsia="vi-VN" w:bidi="vi-VN"/>
        </w:rPr>
        <w:tab/>
        <w:t xml:space="preserve">5. Không làm phát sinh chi phí thực hiện thủ tục hành chính cho tổ chức, cá nhân ngoài quy định của pháp luật.</w:t>
      </w:r>
      <w:r>
        <w:rPr>
          <w:rFonts w:eastAsia="Courier New"/>
          <w:color w:val="000000" w:themeColor="text1"/>
          <w:sz w:val="28"/>
          <w:szCs w:val="28"/>
        </w:rPr>
      </w:r>
      <w:r>
        <w:rPr>
          <w:rFonts w:eastAsia="Courier New"/>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z w:val="28"/>
          <w:szCs w:val="28"/>
        </w:rPr>
      </w:pPr>
      <w:r>
        <w:rPr>
          <w:rFonts w:eastAsia="Courier New"/>
          <w:color w:val="000000" w:themeColor="text1"/>
          <w:sz w:val="28"/>
          <w:szCs w:val="28"/>
          <w:lang w:val="vi-VN" w:eastAsia="vi-VN" w:bidi="vi-VN"/>
        </w:rPr>
        <w:tab/>
        <w:t xml:space="preserve">6. Cán bộ, công chức, viên chức, cơ quan có thẩm quyền thực hiện trách nhiệm giải trình về thực thi công vụ trong giải quyết thủ tục hành chính theo quy định của pháp luật.</w:t>
      </w:r>
      <w:r>
        <w:rPr>
          <w:rFonts w:eastAsia="Courier New"/>
          <w:color w:val="000000" w:themeColor="text1"/>
          <w:sz w:val="28"/>
          <w:szCs w:val="28"/>
        </w:rPr>
      </w:r>
      <w:r>
        <w:rPr>
          <w:rFonts w:eastAsia="Courier New"/>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z w:val="28"/>
          <w:szCs w:val="28"/>
        </w:rPr>
      </w:pPr>
      <w:r>
        <w:rPr>
          <w:rFonts w:eastAsia="Courier New"/>
          <w:color w:val="000000" w:themeColor="text1"/>
          <w:sz w:val="28"/>
          <w:szCs w:val="28"/>
          <w:lang w:val="vi-VN" w:eastAsia="vi-VN" w:bidi="vi-VN"/>
        </w:rPr>
        <w:tab/>
        <w:t xml:space="preserve">7. Tuân thủ các quy định của pháp luật Việt Nam và các thỏa thuận, điều ước quốc tế có liên quan đến thực hiện cơ chế một cửa, một cửa liên thông trong giải quyết thủ tục hành chính mà nước Cộng hòa xã hội chủ nghĩa Việt Nam đã ký kết hoặc gia nhập.</w:t>
      </w:r>
      <w:r>
        <w:rPr>
          <w:rFonts w:eastAsia="Courier New"/>
          <w:color w:val="000000" w:themeColor="text1"/>
          <w:sz w:val="28"/>
          <w:szCs w:val="28"/>
        </w:rPr>
      </w:r>
      <w:r>
        <w:rPr>
          <w:rFonts w:eastAsia="Courier New"/>
          <w:color w:val="000000" w:themeColor="text1"/>
          <w:sz w:val="28"/>
          <w:szCs w:val="28"/>
        </w:rPr>
      </w:r>
    </w:p>
    <w:p>
      <w:pPr>
        <w:pBdr/>
        <w:spacing/>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Chương II</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ind/>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TỔ CHỨC VÀ HOẠT ĐỘNG CỦA </w:t>
      </w:r>
      <w:r>
        <w:rPr>
          <w:rFonts w:ascii="Times New Roman" w:hAnsi="Times New Roman" w:cs="Times New Roman"/>
          <w:b/>
          <w:color w:val="000000" w:themeColor="text1"/>
          <w:sz w:val="28"/>
          <w:szCs w:val="28"/>
          <w:lang w:val="en-US"/>
        </w:rPr>
      </w:r>
      <w:r>
        <w:rPr>
          <w:rFonts w:ascii="Times New Roman" w:hAnsi="Times New Roman" w:cs="Times New Roman"/>
          <w:b/>
          <w:color w:val="000000" w:themeColor="text1"/>
          <w:sz w:val="28"/>
          <w:szCs w:val="28"/>
          <w:lang w:val="en-US"/>
        </w:rPr>
      </w:r>
    </w:p>
    <w:p>
      <w:pPr>
        <w:pBdr/>
        <w:spacing/>
        <w:ind/>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TRUNG TÂM</w:t>
      </w:r>
      <w:r>
        <w:rPr>
          <w:rFonts w:ascii="Times New Roman" w:hAnsi="Times New Roman" w:cs="Times New Roman"/>
          <w:b/>
          <w:color w:val="000000" w:themeColor="text1"/>
          <w:sz w:val="28"/>
          <w:szCs w:val="28"/>
          <w:lang w:val="en-US"/>
        </w:rPr>
        <w:t xml:space="preserve"> </w:t>
      </w:r>
      <w:bookmarkStart w:id="0" w:name="_GoBack"/>
      <w:r/>
      <w:bookmarkEnd w:id="0"/>
      <w:r>
        <w:rPr>
          <w:rFonts w:ascii="Times New Roman" w:hAnsi="Times New Roman" w:cs="Times New Roman"/>
          <w:b/>
          <w:color w:val="000000" w:themeColor="text1"/>
          <w:spacing w:val="-4"/>
          <w:sz w:val="28"/>
          <w:szCs w:val="28"/>
          <w:lang w:val="en-US"/>
        </w:rPr>
        <w:t xml:space="preserve">PHỤC VỤ HÀNH CHÍNH CÔNG TỈNH </w:t>
      </w:r>
      <w:r>
        <w:rPr>
          <w:rFonts w:ascii="Times New Roman" w:hAnsi="Times New Roman" w:cs="Times New Roman"/>
          <w:b/>
          <w:color w:val="000000" w:themeColor="text1"/>
          <w:sz w:val="28"/>
          <w:szCs w:val="28"/>
          <w:lang w:val="en-US"/>
        </w:rPr>
      </w:r>
      <w:r>
        <w:rPr>
          <w:rFonts w:ascii="Times New Roman" w:hAnsi="Times New Roman" w:cs="Times New Roman"/>
          <w:b/>
          <w:color w:val="000000" w:themeColor="text1"/>
          <w:sz w:val="28"/>
          <w:szCs w:val="28"/>
          <w:lang w:val="en-US"/>
        </w:rPr>
      </w:r>
    </w:p>
    <w:p>
      <w:pPr>
        <w:pBdr/>
        <w:spacing w:after="120" w:before="120"/>
        <w:ind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ab/>
        <w:t xml:space="preserve">Điều 4. Tổ chức Trung tâm</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1. Trung tâm Phục vụ hành chính công tỉnh Tây Ninh là tổ chức hành chính  thuộc Văn phòng </w:t>
      </w:r>
      <w:r>
        <w:rPr>
          <w:rFonts w:ascii="Times New Roman" w:hAnsi="Times New Roman" w:cs="Times New Roman"/>
          <w:color w:val="000000" w:themeColor="text1"/>
          <w:sz w:val="28"/>
          <w:szCs w:val="28"/>
          <w:lang w:val="en-US"/>
        </w:rPr>
        <w:t xml:space="preserve">Ủy ban nhân dân</w:t>
      </w:r>
      <w:r>
        <w:rPr>
          <w:rFonts w:ascii="Times New Roman" w:hAnsi="Times New Roman" w:cs="Times New Roman"/>
          <w:color w:val="000000" w:themeColor="text1"/>
          <w:sz w:val="28"/>
          <w:szCs w:val="28"/>
          <w:lang w:val="en-US"/>
        </w:rPr>
        <w:t xml:space="preserve"> tỉnh, do </w:t>
      </w:r>
      <w:r>
        <w:rPr>
          <w:rFonts w:ascii="Times New Roman" w:hAnsi="Times New Roman" w:cs="Times New Roman"/>
          <w:color w:val="000000" w:themeColor="text1"/>
          <w:sz w:val="28"/>
          <w:szCs w:val="28"/>
          <w:lang w:val="en-US"/>
        </w:rPr>
        <w:t xml:space="preserve">Ủy ban nhân dân</w:t>
      </w:r>
      <w:r>
        <w:rPr>
          <w:rFonts w:ascii="Times New Roman" w:hAnsi="Times New Roman" w:cs="Times New Roman"/>
          <w:color w:val="000000" w:themeColor="text1"/>
          <w:sz w:val="28"/>
          <w:szCs w:val="28"/>
          <w:lang w:val="en-US"/>
        </w:rPr>
        <w:t xml:space="preserve"> tỉnh quyết định thành lập, có con dấu và tài khoản riêng để thực hiện nhiệm vụ, quyền hạn được giao, được Nhà nước bảo đảm kinh phí hoạt động.</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2. Trung tâm có các bộ phận chuyên môn, nghiệp vụ </w:t>
      </w:r>
      <w:r>
        <w:rPr>
          <w:rFonts w:ascii="Times New Roman" w:hAnsi="Times New Roman" w:cs="Times New Roman"/>
          <w:color w:val="000000" w:themeColor="text1"/>
          <w:sz w:val="28"/>
          <w:szCs w:val="28"/>
        </w:rPr>
        <w:t xml:space="preserve">thực hiện các nhiệm vụ của </w:t>
      </w:r>
      <w:r>
        <w:rPr>
          <w:rFonts w:ascii="Times New Roman" w:hAnsi="Times New Roman" w:cs="Times New Roman"/>
          <w:color w:val="000000" w:themeColor="text1"/>
          <w:sz w:val="28"/>
          <w:szCs w:val="28"/>
          <w:lang w:val="en-US"/>
        </w:rPr>
        <w:t xml:space="preserve">Trung tâm</w:t>
      </w:r>
      <w:r>
        <w:rPr>
          <w:rFonts w:ascii="Times New Roman" w:hAnsi="Times New Roman" w:cs="Times New Roman"/>
          <w:color w:val="000000" w:themeColor="text1"/>
          <w:sz w:val="28"/>
          <w:szCs w:val="28"/>
        </w:rPr>
        <w:t xml:space="preserve">, cụ thể như sau</w:t>
      </w:r>
      <w:r>
        <w:rPr>
          <w:rFonts w:ascii="Times New Roman" w:hAnsi="Times New Roman" w:cs="Times New Roman"/>
          <w:color w:val="000000" w:themeColor="text1"/>
          <w:sz w:val="28"/>
          <w:szCs w:val="28"/>
          <w:lang w:val="en-US"/>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a</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lang w:val="en-US"/>
        </w:rPr>
        <w:t xml:space="preserve"> Bộ phận </w:t>
      </w:r>
      <w:r>
        <w:rPr>
          <w:rFonts w:ascii="Times New Roman" w:hAnsi="Times New Roman" w:cs="Times New Roman"/>
          <w:color w:val="000000" w:themeColor="text1"/>
          <w:sz w:val="28"/>
          <w:szCs w:val="28"/>
        </w:rPr>
        <w:t xml:space="preserve">Kiểm soát thủ tụ</w:t>
      </w:r>
      <w:r>
        <w:rPr>
          <w:rFonts w:ascii="Times New Roman" w:hAnsi="Times New Roman" w:cs="Times New Roman"/>
          <w:color w:val="000000" w:themeColor="text1"/>
          <w:sz w:val="28"/>
          <w:szCs w:val="28"/>
        </w:rPr>
        <w:t xml:space="preserve">c hành chính</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Tham mưu </w:t>
      </w:r>
      <w:r>
        <w:rPr>
          <w:rFonts w:ascii="Times New Roman" w:hAnsi="Times New Roman" w:cs="Times New Roman"/>
          <w:iCs/>
          <w:color w:val="000000" w:themeColor="text1"/>
          <w:spacing w:val="-6"/>
          <w:sz w:val="28"/>
          <w:szCs w:val="28"/>
        </w:rPr>
        <w:t xml:space="preserve">lãnh đạo Trung tâm về công tác tổng hợp, thông tin, báo cáo; x</w:t>
      </w:r>
      <w:r>
        <w:rPr>
          <w:rFonts w:ascii="Times New Roman" w:hAnsi="Times New Roman" w:cs="Times New Roman"/>
          <w:bCs/>
          <w:color w:val="000000" w:themeColor="text1"/>
          <w:sz w:val="28"/>
          <w:szCs w:val="28"/>
        </w:rPr>
        <w:t xml:space="preserve">ây dựng chương trình, kế hoạch công tác, các đề án, quyết định, chỉ thị, các văn bản chỉ đạo, điều hành và tài liệu hướng dẫn nghiệp vụ về hoạt động kiểm soát thủ tục hành chính, cải cách </w:t>
      </w:r>
      <w:r>
        <w:rPr>
          <w:rFonts w:ascii="Times New Roman" w:hAnsi="Times New Roman" w:cs="Times New Roman"/>
          <w:iCs/>
          <w:color w:val="000000" w:themeColor="text1"/>
          <w:spacing w:val="-2"/>
          <w:sz w:val="28"/>
          <w:szCs w:val="28"/>
          <w:lang w:eastAsia="ar-SA"/>
        </w:rPr>
        <w:t xml:space="preserve">thủ tục hành chính </w:t>
      </w:r>
      <w:r>
        <w:rPr>
          <w:rFonts w:ascii="Times New Roman" w:hAnsi="Times New Roman" w:cs="Times New Roman"/>
          <w:bCs/>
          <w:color w:val="000000" w:themeColor="text1"/>
          <w:sz w:val="28"/>
          <w:szCs w:val="28"/>
        </w:rPr>
        <w:t xml:space="preserve">của tỉnh.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pacing w:val="-2"/>
          <w:sz w:val="28"/>
          <w:szCs w:val="28"/>
        </w:rPr>
      </w:pPr>
      <w:r>
        <w:rPr>
          <w:rFonts w:ascii="Times New Roman" w:hAnsi="Times New Roman" w:cs="Times New Roman"/>
          <w:bCs/>
          <w:color w:val="000000" w:themeColor="text1"/>
          <w:spacing w:val="-2"/>
          <w:sz w:val="28"/>
          <w:szCs w:val="28"/>
        </w:rPr>
        <w:t xml:space="preserve">- Tham gia ý kiến thẩm định về nội dung quy định thủ tục hành chính tại đề nghị xây dựng văn bản quy phạm phát luật và dự thảo văn bản quy phạm pháp luật.</w:t>
      </w:r>
      <w:r>
        <w:rPr>
          <w:rFonts w:ascii="Times New Roman" w:hAnsi="Times New Roman" w:cs="Times New Roman"/>
          <w:bCs/>
          <w:color w:val="000000" w:themeColor="text1"/>
          <w:spacing w:val="-2"/>
          <w:sz w:val="28"/>
          <w:szCs w:val="28"/>
        </w:rPr>
      </w:r>
      <w:r>
        <w:rPr>
          <w:rFonts w:ascii="Times New Roman" w:hAnsi="Times New Roman" w:cs="Times New Roman"/>
          <w:bCs/>
          <w:color w:val="000000" w:themeColor="text1"/>
          <w:spacing w:val="-2"/>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Đôn đốc, kiểm soát chất lượng công bố thủ tục hành chính thuộc thẩm quyền quản lý của Ủy ban nhân dân tỉnh.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Tổ chức công khai thủ tục hành chính </w:t>
      </w:r>
      <w:r>
        <w:rPr>
          <w:rFonts w:ascii="Times New Roman" w:hAnsi="Times New Roman" w:cs="Times New Roman"/>
          <w:iCs/>
          <w:color w:val="000000" w:themeColor="text1"/>
          <w:spacing w:val="-2"/>
          <w:sz w:val="28"/>
          <w:szCs w:val="28"/>
          <w:lang w:eastAsia="ar-SA"/>
        </w:rPr>
        <w:t xml:space="preserve">trên Cổng dịch vụ công quốc gia,</w:t>
      </w:r>
      <w:r>
        <w:rPr>
          <w:rFonts w:ascii="Times New Roman" w:hAnsi="Times New Roman" w:cs="Times New Roman"/>
          <w:bCs/>
          <w:color w:val="000000" w:themeColor="text1"/>
          <w:sz w:val="28"/>
          <w:szCs w:val="28"/>
        </w:rPr>
        <w:t xml:space="preserve"> tại Trung tâm và Ủy ban nhân dân cấp xã.</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Chuẩn hóa, nhập, đăng tải, công khai, tích hợp, khai thác, quản lý dữ liệu thủ tục hành chính trên Cơ sở dữ liệu quốc gia về thủ tục hành chính.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Tổ chức thực hiện việc rà soát, đánh giá thủ tục hành chính; kiến nghị, đề xuất cấp có thẩm quyền các giải pháp, sáng kiến đơn giản hóa thủ tục hành chính.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Tham mưu tổ chức triển khai thực hiện cơ chế một cửa, một cửa liên thông </w:t>
      </w:r>
      <w:r>
        <w:rPr>
          <w:rFonts w:ascii="Times New Roman" w:hAnsi="Times New Roman" w:cs="Times New Roman"/>
          <w:iCs/>
          <w:color w:val="000000" w:themeColor="text1"/>
          <w:spacing w:val="-2"/>
          <w:sz w:val="28"/>
          <w:szCs w:val="28"/>
          <w:lang w:eastAsia="ar-SA"/>
        </w:rPr>
        <w:t xml:space="preserve">và thực hiện </w:t>
      </w:r>
      <w:r>
        <w:rPr>
          <w:rFonts w:ascii="Times New Roman" w:hAnsi="Times New Roman" w:cs="Times New Roman"/>
          <w:bCs/>
          <w:color w:val="000000" w:themeColor="text1"/>
          <w:sz w:val="28"/>
          <w:szCs w:val="28"/>
        </w:rPr>
        <w:t xml:space="preserve">thủ tục hành chính</w:t>
      </w:r>
      <w:r>
        <w:rPr>
          <w:rFonts w:ascii="Times New Roman" w:hAnsi="Times New Roman" w:cs="Times New Roman"/>
          <w:iCs/>
          <w:color w:val="000000" w:themeColor="text1"/>
          <w:spacing w:val="-2"/>
          <w:sz w:val="28"/>
          <w:szCs w:val="28"/>
          <w:lang w:eastAsia="ar-SA"/>
        </w:rPr>
        <w:t xml:space="preserve"> trên môi trường điện tử</w:t>
      </w:r>
      <w:r>
        <w:rPr>
          <w:rFonts w:ascii="Times New Roman" w:hAnsi="Times New Roman" w:cs="Times New Roman"/>
          <w:bCs/>
          <w:color w:val="000000" w:themeColor="text1"/>
          <w:sz w:val="28"/>
          <w:szCs w:val="28"/>
        </w:rPr>
        <w:t xml:space="preserve"> tại các cấp chính quyền địa phương.</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Tổ chức xây dựng quy trình điện tử giải quyết thủ tục hành chính, dịch vụ công trực tuyến tại các cấp chính quyền trên địa bàn tỉnh.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Thiết lập hệ thống công chức đầu mối kiểm soát thủ tục hành chính theo chế độ kiêm nhiệm tại các sở, ban, ngành, Ủy ban nhân dân cấp xã và đơn vị liên quan trên địa bàn tỉnh.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Triển khai, hướng dẫn, theo dõi, kiểm tra, đôn đốc, tổng hợp, báo cáo tình hình thực hiện công tác kiểm soát thủ tục hành chính, cải cách thủ tục hành chính trên địa bàn tỉnh.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Tổ chức kiểm tra việc thực hiện hoạt động kiểm soát thủ tục hành chính tại các sở, ban, ngành và Ủy ban nhân dân cấp xã.</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Quản lý sử dụng Tài khoản quản trị cấp cao của tỉnh để vận hành, khai thác Cổng Dịch vụ công Quốc gia, Hệ thống thông tin tiếp nhận, xử lý phản ánh, kiến nghị và Cơ sở dữ liệu Quốc gia về thủ tục hành chính.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tabs>
          <w:tab w:val="left" w:leader="none" w:pos="4212"/>
        </w:tabs>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Phối hợp tham mưu, theo dõi một số nhiệm vụ xây dựng chính quyền số liên quan đến công tác kiểm soát </w:t>
      </w:r>
      <w:r>
        <w:rPr>
          <w:rFonts w:ascii="Times New Roman" w:hAnsi="Times New Roman" w:cs="Times New Roman"/>
          <w:bCs/>
          <w:color w:val="000000" w:themeColor="text1"/>
          <w:sz w:val="28"/>
          <w:szCs w:val="28"/>
        </w:rPr>
        <w:t xml:space="preserve">thủ tục hành chính</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Hướng dẫn, tập huấn, bồi dưỡng nghiệp vụ về kiểm soát thủ tục hành chính, </w:t>
      </w:r>
      <w:r>
        <w:rPr>
          <w:rFonts w:ascii="Times New Roman" w:hAnsi="Times New Roman" w:cs="Times New Roman"/>
          <w:color w:val="000000" w:themeColor="text1"/>
          <w:sz w:val="28"/>
          <w:szCs w:val="28"/>
        </w:rPr>
        <w:t xml:space="preserve">cơ chế</w:t>
      </w:r>
      <w:r>
        <w:rPr>
          <w:rFonts w:ascii="Times New Roman" w:hAnsi="Times New Roman" w:cs="Times New Roman"/>
          <w:iCs/>
          <w:color w:val="000000" w:themeColor="text1"/>
          <w:spacing w:val="-2"/>
          <w:sz w:val="28"/>
          <w:szCs w:val="28"/>
          <w:lang w:eastAsia="ar-SA"/>
        </w:rPr>
        <w:t xml:space="preserve"> một cửa, một cửa liên thông và thực hiện </w:t>
      </w:r>
      <w:r>
        <w:rPr>
          <w:rFonts w:ascii="Times New Roman" w:hAnsi="Times New Roman" w:cs="Times New Roman"/>
          <w:bCs/>
          <w:color w:val="000000" w:themeColor="text1"/>
          <w:sz w:val="28"/>
          <w:szCs w:val="28"/>
        </w:rPr>
        <w:t xml:space="preserve">thủ tục hành chính</w:t>
      </w:r>
      <w:r>
        <w:rPr>
          <w:rFonts w:ascii="Times New Roman" w:hAnsi="Times New Roman" w:cs="Times New Roman"/>
          <w:iCs/>
          <w:color w:val="000000" w:themeColor="text1"/>
          <w:spacing w:val="-2"/>
          <w:sz w:val="28"/>
          <w:szCs w:val="28"/>
          <w:lang w:eastAsia="ar-SA"/>
        </w:rPr>
        <w:t xml:space="preserve"> trên môi trường điện tử</w:t>
      </w:r>
      <w:r>
        <w:rPr>
          <w:rFonts w:ascii="Times New Roman" w:hAnsi="Times New Roman" w:cs="Times New Roman"/>
          <w:bCs/>
          <w:color w:val="000000" w:themeColor="text1"/>
          <w:sz w:val="28"/>
          <w:szCs w:val="28"/>
        </w:rPr>
        <w:t xml:space="preserve"> cho các sở, ban, ngành và Ủy ban nhân dân cấp xã.</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Tham mưu, triển khai một số nhiệm vụ liên quan đến công tác cải cách thủ tục hành chính.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iCs/>
          <w:color w:val="000000" w:themeColor="text1"/>
          <w:spacing w:val="-2"/>
          <w:sz w:val="28"/>
          <w:szCs w:val="28"/>
        </w:rPr>
      </w:pPr>
      <w:r>
        <w:rPr>
          <w:rFonts w:ascii="Times New Roman" w:hAnsi="Times New Roman" w:cs="Times New Roman"/>
          <w:iCs/>
          <w:color w:val="000000" w:themeColor="text1"/>
          <w:spacing w:val="-2"/>
          <w:sz w:val="28"/>
          <w:szCs w:val="28"/>
          <w:lang w:eastAsia="ar-SA"/>
        </w:rPr>
        <w:t xml:space="preserve">- Thực hiện các nhiệm vụ khác được giao theo quy định của pháp luật và chỉ đạo lãnh đạo Trung tâm.</w:t>
      </w:r>
      <w:r>
        <w:rPr>
          <w:rFonts w:ascii="Times New Roman" w:hAnsi="Times New Roman" w:cs="Times New Roman"/>
          <w:iCs/>
          <w:color w:val="000000" w:themeColor="text1"/>
          <w:spacing w:val="-2"/>
          <w:sz w:val="28"/>
          <w:szCs w:val="28"/>
        </w:rPr>
      </w:r>
      <w:r>
        <w:rPr>
          <w:rFonts w:ascii="Times New Roman" w:hAnsi="Times New Roman" w:cs="Times New Roman"/>
          <w:iCs/>
          <w:color w:val="000000" w:themeColor="text1"/>
          <w:spacing w:val="-2"/>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Bộ phận Tiếp nhận và Trả kết quả</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iCs/>
          <w:color w:val="000000" w:themeColor="text1"/>
          <w:sz w:val="28"/>
          <w:szCs w:val="28"/>
        </w:rPr>
      </w:pPr>
      <w:r>
        <w:rPr>
          <w:rFonts w:ascii="Times New Roman" w:hAnsi="Times New Roman" w:cs="Times New Roman"/>
          <w:bCs/>
          <w:color w:val="000000" w:themeColor="text1"/>
          <w:sz w:val="28"/>
          <w:szCs w:val="28"/>
        </w:rPr>
        <w:t xml:space="preserve">- Tham mưu tổ chức, triển khai các quầy tiếp nh</w:t>
      </w:r>
      <w:r>
        <w:rPr>
          <w:rFonts w:ascii="Times New Roman" w:hAnsi="Times New Roman" w:cs="Times New Roman"/>
          <w:bCs/>
          <w:color w:val="000000" w:themeColor="text1"/>
          <w:sz w:val="28"/>
          <w:szCs w:val="28"/>
        </w:rPr>
        <w:t xml:space="preserve">ận hồ sơ thu phí, lệ phí và trả kết quả giải quyết thủ tục hành chính, bao gồm các quầy hỗ trợ dịch vụ công trực tuyến và các quầy giao dịch tiếp nhận hồ sơ, trả kết quả tập trung để thực hiện thủ tục hành chính không phụ thuộc vào địa giới hành chính tại </w:t>
      </w:r>
      <w:r>
        <w:rPr>
          <w:rFonts w:ascii="Times New Roman" w:hAnsi="Times New Roman" w:cs="Times New Roman"/>
          <w:iCs/>
          <w:color w:val="000000" w:themeColor="text1"/>
          <w:sz w:val="28"/>
          <w:szCs w:val="28"/>
        </w:rPr>
        <w:t xml:space="preserve">Trung tâm Phục vụ hành chính công tỉnh và Trung tâm Phục vụ hành chính công cấp xã.</w:t>
      </w:r>
      <w:r>
        <w:rPr>
          <w:rFonts w:ascii="Times New Roman" w:hAnsi="Times New Roman" w:cs="Times New Roman"/>
          <w:iCs/>
          <w:color w:val="000000" w:themeColor="text1"/>
          <w:sz w:val="28"/>
          <w:szCs w:val="28"/>
        </w:rPr>
      </w:r>
      <w:r>
        <w:rPr>
          <w:rFonts w:ascii="Times New Roman" w:hAnsi="Times New Roman" w:cs="Times New Roman"/>
          <w:iCs/>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w:t>
      </w:r>
      <w:r>
        <w:rPr>
          <w:rFonts w:ascii="Times New Roman" w:hAnsi="Times New Roman" w:cs="Times New Roman"/>
          <w:bCs/>
          <w:color w:val="000000" w:themeColor="text1"/>
          <w:sz w:val="28"/>
          <w:szCs w:val="28"/>
        </w:rPr>
        <w:t xml:space="preserve">thủ tục hành chính</w:t>
      </w:r>
      <w:r>
        <w:rPr>
          <w:rFonts w:ascii="Times New Roman" w:hAnsi="Times New Roman" w:cs="Times New Roman"/>
          <w:color w:val="000000" w:themeColor="text1"/>
          <w:sz w:val="28"/>
          <w:szCs w:val="28"/>
        </w:rPr>
        <w:t xml:space="preserve"> cho tổ chức, cá nhân; đôn đốc các cơ quan, đơn vị xử lý các hồ sơ đến hoặc quá hạn giải quyết.</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pacing w:val="-4"/>
          <w:sz w:val="28"/>
          <w:szCs w:val="28"/>
        </w:rPr>
      </w:pPr>
      <w:r>
        <w:rPr>
          <w:rFonts w:ascii="Times New Roman" w:hAnsi="Times New Roman" w:cs="Times New Roman"/>
          <w:bCs/>
          <w:color w:val="000000" w:themeColor="text1"/>
          <w:spacing w:val="-4"/>
          <w:sz w:val="28"/>
          <w:szCs w:val="28"/>
        </w:rPr>
        <w:t xml:space="preserve">- Đề xuất các giải pháp đổi mới, cải tiến nhằm nâng cao chất lượng, hiệu</w:t>
      </w:r>
      <w:r>
        <w:rPr>
          <w:rFonts w:ascii="Times New Roman" w:hAnsi="Times New Roman" w:cs="Times New Roman"/>
          <w:color w:val="000000" w:themeColor="text1"/>
          <w:spacing w:val="-4"/>
          <w:sz w:val="28"/>
          <w:szCs w:val="28"/>
        </w:rPr>
        <w:br/>
      </w:r>
      <w:r>
        <w:rPr>
          <w:rFonts w:ascii="Times New Roman" w:hAnsi="Times New Roman" w:cs="Times New Roman"/>
          <w:bCs/>
          <w:color w:val="000000" w:themeColor="text1"/>
          <w:spacing w:val="-4"/>
          <w:sz w:val="28"/>
          <w:szCs w:val="28"/>
        </w:rPr>
        <w:t xml:space="preserve">quả phục vụ, tạo thuận lợi cho tổ chức, cá nhân trong thực hiện thủ tục hành chính; tổ chức hoặc phối hợp tổ chức thông tin, tuyên truyền về hoạt động của Bộ phận Một cửa và việc thực hiện thủ tục hành chính theo cơ chế một cửa, một cửa liên thông.</w:t>
      </w:r>
      <w:r>
        <w:rPr>
          <w:rFonts w:ascii="Times New Roman" w:hAnsi="Times New Roman" w:cs="Times New Roman"/>
          <w:color w:val="000000" w:themeColor="text1"/>
          <w:spacing w:val="-4"/>
          <w:sz w:val="28"/>
          <w:szCs w:val="28"/>
        </w:rPr>
      </w:r>
      <w:r>
        <w:rPr>
          <w:rFonts w:ascii="Times New Roman" w:hAnsi="Times New Roman" w:cs="Times New Roman"/>
          <w:color w:val="000000" w:themeColor="text1"/>
          <w:spacing w:val="-4"/>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Tham mưu chỉ đạo triển khai việc xây dựng, nâng cấp, quản lý, vận hành, khai thác, sử dụng Hệ thống thông tin giải quyết thủ tục hành chính tỉnh.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Phối hợp đơn vị chức năng của Văn phòng Chính phủ, </w:t>
      </w:r>
      <w:r>
        <w:rPr>
          <w:rFonts w:ascii="Times New Roman" w:hAnsi="Times New Roman" w:cs="Times New Roman"/>
          <w:iCs/>
          <w:color w:val="000000" w:themeColor="text1"/>
          <w:sz w:val="28"/>
          <w:szCs w:val="28"/>
        </w:rPr>
        <w:t xml:space="preserve">các bộ, ngành Trung ương và các cơ quan đơn vị liên quan để tham mưu chỉ đạo triển khai việc kết nối, tích hợp, chia sẻ, đồng bộ dữ liệu giữa Cổng Dịch vụ công quốc gia với</w:t>
      </w:r>
      <w:r>
        <w:rPr>
          <w:rFonts w:ascii="Times New Roman" w:hAnsi="Times New Roman" w:cs="Times New Roman"/>
          <w:bCs/>
          <w:color w:val="000000" w:themeColor="text1"/>
          <w:sz w:val="28"/>
          <w:szCs w:val="28"/>
        </w:rPr>
        <w:t xml:space="preserve"> các hệ thống thông tin, cơ sở dữ liệu liên quan đến việc giải quyết thủ tục hành chính, cung cấp dịch vụ công trực tuyến của tỉnh. </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pacing w:val="-6"/>
          <w:sz w:val="28"/>
          <w:szCs w:val="28"/>
        </w:rPr>
      </w:pPr>
      <w:r>
        <w:rPr>
          <w:rFonts w:ascii="Times New Roman" w:hAnsi="Times New Roman" w:cs="Times New Roman"/>
          <w:bCs/>
          <w:color w:val="000000" w:themeColor="text1"/>
          <w:spacing w:val="-6"/>
          <w:sz w:val="28"/>
          <w:szCs w:val="28"/>
        </w:rPr>
        <w:t xml:space="preserve">- Tổ chức thu thập ý kiến, tổng hợp, công khai kết quả đánh giá của tổ chức, cá nhân đối với việc giải quyết thủ tục hành chính của các cơ quan, đơn vị, địa phương.</w:t>
      </w:r>
      <w:r>
        <w:rPr>
          <w:rFonts w:ascii="Times New Roman" w:hAnsi="Times New Roman" w:cs="Times New Roman"/>
          <w:bCs/>
          <w:color w:val="000000" w:themeColor="text1"/>
          <w:spacing w:val="-6"/>
          <w:sz w:val="28"/>
          <w:szCs w:val="28"/>
        </w:rPr>
      </w:r>
      <w:r>
        <w:rPr>
          <w:rFonts w:ascii="Times New Roman" w:hAnsi="Times New Roman" w:cs="Times New Roman"/>
          <w:bCs/>
          <w:color w:val="000000" w:themeColor="text1"/>
          <w:spacing w:val="-6"/>
          <w:sz w:val="28"/>
          <w:szCs w:val="28"/>
        </w:rPr>
      </w:r>
    </w:p>
    <w:p>
      <w:pPr>
        <w:pBdr/>
        <w:spacing w:after="100" w:before="100"/>
        <w:ind w:firstLine="706"/>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Tổ chức tiếp nhận, xử lý phản ánh, kiến nghị về quy định hành chính theo quy định.</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00" w:before="100"/>
        <w:ind w:firstLine="706"/>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rPr>
        <w:t xml:space="preserve">- Thực hiện công tác truyền thông về cải cách </w:t>
      </w:r>
      <w:r>
        <w:rPr>
          <w:rFonts w:ascii="Times New Roman" w:hAnsi="Times New Roman" w:cs="Times New Roman"/>
          <w:bCs/>
          <w:color w:val="000000" w:themeColor="text1"/>
          <w:sz w:val="28"/>
          <w:szCs w:val="28"/>
        </w:rPr>
        <w:t xml:space="preserve">thủ tục hành chính.</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00" w:before="100"/>
        <w:ind w:firstLine="706"/>
        <w:jc w:val="both"/>
        <w:rPr>
          <w:rFonts w:ascii="Times New Roman" w:hAnsi="Times New Roman" w:cs="Times New Roman"/>
          <w:iCs/>
          <w:color w:val="000000" w:themeColor="text1"/>
          <w:spacing w:val="-2"/>
          <w:sz w:val="28"/>
          <w:szCs w:val="28"/>
        </w:rPr>
      </w:pPr>
      <w:r>
        <w:rPr>
          <w:rFonts w:ascii="Times New Roman" w:hAnsi="Times New Roman" w:cs="Times New Roman"/>
          <w:iCs/>
          <w:color w:val="000000" w:themeColor="text1"/>
          <w:spacing w:val="-2"/>
          <w:sz w:val="28"/>
          <w:szCs w:val="28"/>
          <w:lang w:eastAsia="ar-SA"/>
        </w:rPr>
        <w:t xml:space="preserve">- Thực hiện các nhiệm vụ khác được giao theo quy định của pháp luật và chỉ đạo lãnh đạo Trung tâm.</w:t>
      </w:r>
      <w:r>
        <w:rPr>
          <w:rFonts w:ascii="Times New Roman" w:hAnsi="Times New Roman" w:cs="Times New Roman"/>
          <w:iCs/>
          <w:color w:val="000000" w:themeColor="text1"/>
          <w:spacing w:val="-2"/>
          <w:sz w:val="28"/>
          <w:szCs w:val="28"/>
        </w:rPr>
      </w:r>
      <w:r>
        <w:rPr>
          <w:rFonts w:ascii="Times New Roman" w:hAnsi="Times New Roman" w:cs="Times New Roman"/>
          <w:iCs/>
          <w:color w:val="000000" w:themeColor="text1"/>
          <w:spacing w:val="-2"/>
          <w:sz w:val="28"/>
          <w:szCs w:val="28"/>
        </w:rPr>
      </w:r>
    </w:p>
    <w:p>
      <w:pPr>
        <w:pBdr/>
        <w:spacing w:after="100" w:before="100"/>
        <w:ind w:firstLine="706"/>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pacing w:val="-2"/>
          <w:sz w:val="28"/>
          <w:szCs w:val="28"/>
          <w:lang w:eastAsia="ar-SA"/>
        </w:rPr>
        <w:t xml:space="preserve">c) </w:t>
      </w:r>
      <w:r>
        <w:rPr>
          <w:rFonts w:ascii="Times New Roman" w:hAnsi="Times New Roman" w:cs="Times New Roman"/>
          <w:color w:val="000000" w:themeColor="text1"/>
          <w:sz w:val="28"/>
          <w:szCs w:val="28"/>
        </w:rPr>
        <w:t xml:space="preserve">Bộ phận Hành chính - Tổng hợ</w:t>
      </w:r>
      <w:r>
        <w:rPr>
          <w:rFonts w:ascii="Times New Roman" w:hAnsi="Times New Roman" w:cs="Times New Roman"/>
          <w:color w:val="000000" w:themeColor="text1"/>
          <w:sz w:val="28"/>
          <w:szCs w:val="28"/>
        </w:rPr>
        <w:t xml:space="preserve">p</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00" w:before="100"/>
        <w:ind w:firstLine="706"/>
        <w:jc w:val="both"/>
        <w:rPr>
          <w:rFonts w:ascii="Times New Roman" w:hAnsi="Times New Roman" w:cs="Times New Roman"/>
          <w:iCs/>
          <w:color w:val="000000" w:themeColor="text1"/>
          <w:spacing w:val="-2"/>
          <w:sz w:val="28"/>
          <w:szCs w:val="28"/>
        </w:rPr>
      </w:pPr>
      <w:r>
        <w:rPr>
          <w:rFonts w:ascii="Times New Roman" w:hAnsi="Times New Roman" w:cs="Times New Roman"/>
          <w:iCs/>
          <w:color w:val="000000" w:themeColor="text1"/>
          <w:spacing w:val="-2"/>
          <w:sz w:val="28"/>
          <w:szCs w:val="28"/>
          <w:lang w:eastAsia="ar-SA"/>
        </w:rPr>
        <w:t xml:space="preserve">- Cung cấp các dịch vụ hỗ</w:t>
      </w:r>
      <w:r>
        <w:rPr>
          <w:rFonts w:ascii="Times New Roman" w:hAnsi="Times New Roman" w:cs="Times New Roman"/>
          <w:iCs/>
          <w:color w:val="000000" w:themeColor="text1"/>
          <w:spacing w:val="-2"/>
          <w:sz w:val="28"/>
          <w:szCs w:val="28"/>
          <w:lang w:eastAsia="ar-SA"/>
        </w:rPr>
        <w:t xml:space="preserve"> trợ cần thiết về pháp lý, thanh toán phí, lệ phí, nộp thuế, phiên dịch tiếng nước ngoài, tiếng dân tộc (nếu cần), sao chụp, in ấn tài liệu và các dịch vụ cần thiết khác khi tổ chức, cá nhân có nhu cầu theo mức giá dịch vụ được cấp có thẩm quyền phê duyệt.</w:t>
      </w:r>
      <w:r>
        <w:rPr>
          <w:rFonts w:ascii="Times New Roman" w:hAnsi="Times New Roman" w:cs="Times New Roman"/>
          <w:iCs/>
          <w:color w:val="000000" w:themeColor="text1"/>
          <w:spacing w:val="-2"/>
          <w:sz w:val="28"/>
          <w:szCs w:val="28"/>
        </w:rPr>
      </w:r>
      <w:r>
        <w:rPr>
          <w:rFonts w:ascii="Times New Roman" w:hAnsi="Times New Roman" w:cs="Times New Roman"/>
          <w:iCs/>
          <w:color w:val="000000" w:themeColor="text1"/>
          <w:spacing w:val="-2"/>
          <w:sz w:val="28"/>
          <w:szCs w:val="28"/>
        </w:rPr>
      </w:r>
    </w:p>
    <w:p>
      <w:pPr>
        <w:pBdr/>
        <w:spacing w:after="100" w:before="100"/>
        <w:ind w:firstLine="706"/>
        <w:jc w:val="both"/>
        <w:rPr>
          <w:rFonts w:ascii="Times New Roman" w:hAnsi="Times New Roman" w:cs="Times New Roman"/>
          <w:iCs/>
          <w:color w:val="000000" w:themeColor="text1"/>
          <w:spacing w:val="-2"/>
          <w:sz w:val="28"/>
          <w:szCs w:val="28"/>
        </w:rPr>
      </w:pPr>
      <w:r>
        <w:rPr>
          <w:rFonts w:ascii="Times New Roman" w:hAnsi="Times New Roman" w:cs="Times New Roman"/>
          <w:iCs/>
          <w:color w:val="000000" w:themeColor="text1"/>
          <w:spacing w:val="-2"/>
          <w:sz w:val="28"/>
          <w:szCs w:val="28"/>
          <w:lang w:eastAsia="ar-SA"/>
        </w:rPr>
        <w:t xml:space="preserve">- Hỗ trợ tổ chức, cá nhân thực hiện thủ tục hành chính tại Trung tâm; giám sát, hỗ trợ công chức, viên chức, nhân viên các cơ quan, đơn vị thực hiện tiếp nhận, giải quyết, trả kết quả thủ tục hành chính tại Trung tâm theo quy định.</w:t>
      </w:r>
      <w:r>
        <w:rPr>
          <w:rFonts w:ascii="Times New Roman" w:hAnsi="Times New Roman" w:cs="Times New Roman"/>
          <w:iCs/>
          <w:color w:val="000000" w:themeColor="text1"/>
          <w:spacing w:val="-2"/>
          <w:sz w:val="28"/>
          <w:szCs w:val="28"/>
        </w:rPr>
      </w:r>
      <w:r>
        <w:rPr>
          <w:rFonts w:ascii="Times New Roman" w:hAnsi="Times New Roman" w:cs="Times New Roman"/>
          <w:iCs/>
          <w:color w:val="000000" w:themeColor="text1"/>
          <w:spacing w:val="-2"/>
          <w:sz w:val="28"/>
          <w:szCs w:val="28"/>
        </w:rPr>
      </w:r>
    </w:p>
    <w:p>
      <w:pPr>
        <w:pBdr/>
        <w:spacing w:after="100" w:before="100"/>
        <w:ind w:firstLine="706"/>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rPr>
        <w:t xml:space="preserve">- Tổ chức, quản lý việc luân chuyển hồ sơ giữa Trung tâm và các cơ quan, đơn vị liên quan.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00" w:before="100"/>
        <w:ind w:firstLine="706"/>
        <w:jc w:val="both"/>
        <w:rPr>
          <w:rFonts w:ascii="Times New Roman" w:hAnsi="Times New Roman" w:cs="Times New Roman"/>
          <w:iCs/>
          <w:color w:val="000000" w:themeColor="text1"/>
          <w:spacing w:val="-2"/>
          <w:sz w:val="28"/>
          <w:szCs w:val="28"/>
        </w:rPr>
      </w:pPr>
      <w:r>
        <w:rPr>
          <w:rFonts w:ascii="Times New Roman" w:hAnsi="Times New Roman" w:cs="Times New Roman"/>
          <w:iCs/>
          <w:color w:val="000000" w:themeColor="text1"/>
          <w:spacing w:val="-2"/>
          <w:sz w:val="28"/>
          <w:szCs w:val="28"/>
          <w:lang w:eastAsia="ar-SA"/>
        </w:rPr>
        <w:t xml:space="preserve">- Quản lý, vận hành hệ thống máy móc, mạng nội bộ, bảo mật, an toàn an ninh mạng và trang thiết bị, tài sản tại Trung tâm.</w:t>
      </w:r>
      <w:r>
        <w:rPr>
          <w:rFonts w:ascii="Times New Roman" w:hAnsi="Times New Roman" w:cs="Times New Roman"/>
          <w:iCs/>
          <w:color w:val="000000" w:themeColor="text1"/>
          <w:spacing w:val="-2"/>
          <w:sz w:val="28"/>
          <w:szCs w:val="28"/>
        </w:rPr>
      </w:r>
      <w:r>
        <w:rPr>
          <w:rFonts w:ascii="Times New Roman" w:hAnsi="Times New Roman" w:cs="Times New Roman"/>
          <w:iCs/>
          <w:color w:val="000000" w:themeColor="text1"/>
          <w:spacing w:val="-2"/>
          <w:sz w:val="28"/>
          <w:szCs w:val="28"/>
        </w:rPr>
      </w:r>
    </w:p>
    <w:p>
      <w:pPr>
        <w:pBdr/>
        <w:spacing w:after="100" w:before="100"/>
        <w:ind w:firstLine="706"/>
        <w:jc w:val="both"/>
        <w:rPr>
          <w:rFonts w:ascii="Times New Roman" w:hAnsi="Times New Roman" w:cs="Times New Roman"/>
          <w:iCs/>
          <w:color w:val="000000" w:themeColor="text1"/>
          <w:spacing w:val="-6"/>
          <w:sz w:val="28"/>
          <w:szCs w:val="28"/>
        </w:rPr>
      </w:pPr>
      <w:r>
        <w:rPr>
          <w:rFonts w:ascii="Times New Roman" w:hAnsi="Times New Roman" w:cs="Times New Roman"/>
          <w:iCs/>
          <w:color w:val="000000" w:themeColor="text1"/>
          <w:spacing w:val="-6"/>
          <w:sz w:val="28"/>
          <w:szCs w:val="28"/>
        </w:rPr>
        <w:t xml:space="preserve">- Theo dõi, tham mưu lãnh đạo Trung tâm trong việc xây dựng và tổ chức thực hiện Quy chế tổ chức và hoạt động của Trung tâm; </w:t>
      </w:r>
      <w:r>
        <w:rPr>
          <w:rFonts w:ascii="Times New Roman" w:hAnsi="Times New Roman" w:cs="Times New Roman"/>
          <w:iCs/>
          <w:color w:val="000000" w:themeColor="text1"/>
          <w:spacing w:val="-6"/>
          <w:sz w:val="28"/>
          <w:szCs w:val="28"/>
          <w:lang w:eastAsia="ar-SA"/>
        </w:rPr>
        <w:t xml:space="preserve">đánh giá việc chấp hành nội quy, quy chế của cán bộ công chức viên chức tại Trung tâm.</w:t>
      </w:r>
      <w:r>
        <w:rPr>
          <w:rFonts w:ascii="Times New Roman" w:hAnsi="Times New Roman" w:cs="Times New Roman"/>
          <w:iCs/>
          <w:color w:val="000000" w:themeColor="text1"/>
          <w:spacing w:val="-6"/>
          <w:sz w:val="28"/>
          <w:szCs w:val="28"/>
        </w:rPr>
      </w:r>
      <w:r>
        <w:rPr>
          <w:rFonts w:ascii="Times New Roman" w:hAnsi="Times New Roman" w:cs="Times New Roman"/>
          <w:iCs/>
          <w:color w:val="000000" w:themeColor="text1"/>
          <w:spacing w:val="-6"/>
          <w:sz w:val="28"/>
          <w:szCs w:val="28"/>
        </w:rPr>
      </w:r>
    </w:p>
    <w:p>
      <w:pPr>
        <w:pBdr/>
        <w:spacing w:after="100" w:before="100"/>
        <w:ind w:firstLine="706"/>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Thực hiện công tác báo cáo theo quy định (tháng, quý, năm, đột xuất).</w:t>
      </w:r>
      <w:r>
        <w:rPr>
          <w:rFonts w:ascii="Times New Roman" w:hAnsi="Times New Roman" w:cs="Times New Roman"/>
          <w:iCs/>
          <w:color w:val="000000" w:themeColor="text1"/>
          <w:sz w:val="28"/>
          <w:szCs w:val="28"/>
        </w:rPr>
      </w:r>
      <w:r>
        <w:rPr>
          <w:rFonts w:ascii="Times New Roman" w:hAnsi="Times New Roman" w:cs="Times New Roman"/>
          <w:iCs/>
          <w:color w:val="000000" w:themeColor="text1"/>
          <w:sz w:val="28"/>
          <w:szCs w:val="28"/>
        </w:rPr>
      </w:r>
    </w:p>
    <w:p>
      <w:pPr>
        <w:pBdr/>
        <w:spacing w:after="100" w:before="100"/>
        <w:ind w:firstLine="706"/>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Thực hiện công tác văn thư, lưu trữ.</w:t>
      </w:r>
      <w:r>
        <w:rPr>
          <w:rFonts w:ascii="Times New Roman" w:hAnsi="Times New Roman" w:cs="Times New Roman"/>
          <w:iCs/>
          <w:color w:val="000000" w:themeColor="text1"/>
          <w:sz w:val="28"/>
          <w:szCs w:val="28"/>
        </w:rPr>
      </w:r>
      <w:r>
        <w:rPr>
          <w:rFonts w:ascii="Times New Roman" w:hAnsi="Times New Roman" w:cs="Times New Roman"/>
          <w:iCs/>
          <w:color w:val="000000" w:themeColor="text1"/>
          <w:sz w:val="28"/>
          <w:szCs w:val="28"/>
        </w:rPr>
      </w:r>
    </w:p>
    <w:p>
      <w:pPr>
        <w:pBdr/>
        <w:spacing w:after="100" w:before="100"/>
        <w:ind w:firstLine="70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Công tác </w:t>
      </w:r>
      <w:r>
        <w:rPr>
          <w:rFonts w:ascii="Times New Roman" w:hAnsi="Times New Roman" w:cs="Times New Roman"/>
          <w:iCs/>
          <w:color w:val="000000" w:themeColor="text1"/>
          <w:sz w:val="28"/>
          <w:szCs w:val="28"/>
        </w:rPr>
        <w:t xml:space="preserve">tổ chức cán bộ,</w:t>
      </w:r>
      <w:r>
        <w:rPr>
          <w:rFonts w:ascii="Times New Roman" w:hAnsi="Times New Roman" w:cs="Times New Roman"/>
          <w:color w:val="000000" w:themeColor="text1"/>
          <w:sz w:val="28"/>
          <w:szCs w:val="28"/>
        </w:rPr>
        <w:t xml:space="preserve"> hành chính, </w:t>
      </w:r>
      <w:r>
        <w:rPr>
          <w:rFonts w:ascii="Times New Roman" w:hAnsi="Times New Roman" w:cs="Times New Roman"/>
          <w:iCs/>
          <w:color w:val="000000" w:themeColor="text1"/>
          <w:sz w:val="28"/>
          <w:szCs w:val="28"/>
        </w:rPr>
        <w:t xml:space="preserve">thi đua, khen thưởng,</w:t>
      </w:r>
      <w:r>
        <w:rPr>
          <w:rFonts w:ascii="Times New Roman" w:hAnsi="Times New Roman" w:cs="Times New Roman"/>
          <w:color w:val="000000" w:themeColor="text1"/>
          <w:sz w:val="28"/>
          <w:szCs w:val="28"/>
        </w:rPr>
        <w:t xml:space="preserve"> đối ngoại, quản trị, tài vụ, lễ tân; phục vụ, hỗ trợ tại Trung tâm.</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00" w:before="100"/>
        <w:ind w:firstLine="706"/>
        <w:jc w:val="both"/>
        <w:rPr>
          <w:rFonts w:ascii="Times New Roman" w:hAnsi="Times New Roman" w:cs="Times New Roman"/>
          <w:iCs/>
          <w:color w:val="000000" w:themeColor="text1"/>
          <w:spacing w:val="-2"/>
          <w:sz w:val="28"/>
          <w:szCs w:val="28"/>
        </w:rPr>
      </w:pPr>
      <w:r>
        <w:rPr>
          <w:rFonts w:ascii="Times New Roman" w:hAnsi="Times New Roman" w:cs="Times New Roman"/>
          <w:iCs/>
          <w:color w:val="000000" w:themeColor="text1"/>
          <w:spacing w:val="-2"/>
          <w:sz w:val="28"/>
          <w:szCs w:val="28"/>
          <w:lang w:eastAsia="ar-SA"/>
        </w:rPr>
        <w:t xml:space="preserve">- Thực hiện các nhiệm vụ khác được giao theo quy định của pháp luật và chỉ đạo lãnh đạo Trung tâm.</w:t>
      </w:r>
      <w:r>
        <w:rPr>
          <w:rFonts w:ascii="Times New Roman" w:hAnsi="Times New Roman" w:cs="Times New Roman"/>
          <w:iCs/>
          <w:color w:val="000000" w:themeColor="text1"/>
          <w:spacing w:val="-2"/>
          <w:sz w:val="28"/>
          <w:szCs w:val="28"/>
        </w:rPr>
      </w:r>
      <w:r>
        <w:rPr>
          <w:rFonts w:ascii="Times New Roman" w:hAnsi="Times New Roman" w:cs="Times New Roman"/>
          <w:iCs/>
          <w:color w:val="000000" w:themeColor="text1"/>
          <w:spacing w:val="-2"/>
          <w:sz w:val="28"/>
          <w:szCs w:val="28"/>
        </w:rPr>
      </w:r>
    </w:p>
    <w:p>
      <w:pPr>
        <w:pBdr/>
        <w:spacing w:after="100" w:before="100"/>
        <w:ind w:firstLine="70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w:t>
      </w:r>
      <w:r>
        <w:rPr>
          <w:rFonts w:ascii="Times New Roman" w:hAnsi="Times New Roman" w:cs="Times New Roman"/>
          <w:color w:val="000000" w:themeColor="text1"/>
          <w:sz w:val="28"/>
          <w:szCs w:val="28"/>
          <w:lang w:val="en-US"/>
        </w:rPr>
        <w:t xml:space="preserve">.</w:t>
      </w:r>
      <w:r>
        <w:rPr>
          <w:rFonts w:ascii="Times New Roman" w:hAnsi="Times New Roman" w:cs="Times New Roman"/>
          <w:color w:val="000000" w:themeColor="text1"/>
          <w:sz w:val="28"/>
          <w:szCs w:val="28"/>
        </w:rPr>
        <w:t xml:space="preserve"> Trung tâm </w:t>
      </w:r>
      <w:r>
        <w:rPr>
          <w:rFonts w:ascii="Times New Roman" w:hAnsi="Times New Roman" w:cs="Times New Roman"/>
          <w:color w:val="000000" w:themeColor="text1"/>
          <w:sz w:val="28"/>
          <w:szCs w:val="28"/>
        </w:rPr>
        <w:t xml:space="preserve">có biên chế công chức và số người làm việc hưởng lương từ ngân sách nhà nước thuộc trong tổng số biên chế công chức và số người làm việc hưởng lương từ ngân sách nhà nước của Văn phòng UBND tỉnh được UBND tỉnh giao hàng năm; công chức, viên chức do các cơ </w:t>
      </w:r>
      <w:r>
        <w:rPr>
          <w:rFonts w:ascii="Times New Roman" w:hAnsi="Times New Roman" w:cs="Times New Roman"/>
          <w:color w:val="000000" w:themeColor="text1"/>
          <w:sz w:val="28"/>
          <w:szCs w:val="28"/>
        </w:rPr>
        <w:t xml:space="preserve">quan chuyên môn cấp tỉnh, cơ quan trung ương tổ chức theo hệ thống ngành dọc tại địa phương cử đến; nhân sự của doanh nghiệp cung cấp dịch vụ bưu chính công ích, doanh nghiệp cung ứng dịch vụ để thực hiện công việc hỗ trợ theo hợp đồng lao động được ký kết</w:t>
      </w:r>
      <w:r>
        <w:rPr>
          <w:rFonts w:ascii="Times New Roman" w:hAnsi="Times New Roman" w:cs="Times New Roman"/>
          <w:color w:val="000000" w:themeColor="text1"/>
          <w:sz w:val="28"/>
          <w:szCs w:val="28"/>
          <w:lang w:val="en-US"/>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hd w:val="clear" w:color="auto" w:fill="ffffff"/>
        <w:spacing w:after="100" w:before="100"/>
        <w:ind w:firstLine="706"/>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Điều 5. Chế độ làm việc</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hd w:val="clear" w:color="auto" w:fill="ffffff"/>
        <w:spacing w:after="100" w:before="100"/>
        <w:ind w:firstLine="70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Việc quản lý, điều hành công việc hàng ngày tại Trung tâm thực hiện theo sự chỉ đạo của Giám đốc Trung tâm.</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hd w:val="clear" w:color="auto" w:fill="ffffff"/>
        <w:spacing w:after="100" w:before="100"/>
        <w:ind w:firstLine="70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Cán bộ, công chức, viên chức của các cơ quan có thẩm quyền được cử đến làm việc tại Trung tâm chịu sự quản lý, điều hành trực tiếp của </w:t>
      </w:r>
      <w:r>
        <w:rPr>
          <w:rFonts w:ascii="Times New Roman" w:hAnsi="Times New Roman" w:cs="Times New Roman"/>
          <w:color w:val="000000" w:themeColor="text1"/>
          <w:sz w:val="28"/>
          <w:szCs w:val="28"/>
          <w:lang w:val="en-US"/>
        </w:rPr>
        <w:t xml:space="preserve">Lãnh đạo</w:t>
      </w:r>
      <w:r>
        <w:rPr>
          <w:rFonts w:ascii="Times New Roman" w:hAnsi="Times New Roman" w:cs="Times New Roman"/>
          <w:color w:val="000000" w:themeColor="text1"/>
          <w:sz w:val="28"/>
          <w:szCs w:val="28"/>
        </w:rPr>
        <w:t xml:space="preserve"> Trung tâm trong thời gian làm việc tại Trung tâm; chịu trách nhiệm trước thủ trưởng cơ quan mình về chuyên môn, nghiệp vụ</w:t>
      </w:r>
      <w:r>
        <w:rPr>
          <w:rFonts w:ascii="Times New Roman" w:hAnsi="Times New Roman" w:cs="Times New Roman"/>
          <w:color w:val="000000" w:themeColor="text1"/>
          <w:sz w:val="28"/>
          <w:szCs w:val="28"/>
          <w:lang w:val="en-US"/>
        </w:rPr>
        <w:t xml:space="preserve">; chấp hành nội quy, quy chế hoạt động của Trung tâm.</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hd w:val="clear" w:color="auto" w:fill="ffffff"/>
        <w:spacing w:after="120" w:before="120"/>
        <w:ind w:firstLine="709"/>
        <w:jc w:val="both"/>
        <w:rPr>
          <w:rFonts w:ascii="Times New Roman" w:hAnsi="Times New Roman" w:cs="Times New Roman"/>
          <w:color w:val="000000" w:themeColor="text1"/>
          <w:sz w:val="28"/>
          <w:szCs w:val="28"/>
        </w:rPr>
      </w:pPr>
      <w:r/>
      <w:bookmarkStart w:id="1" w:name="dieu_5"/>
      <w:r>
        <w:rPr>
          <w:rFonts w:ascii="Times New Roman" w:hAnsi="Times New Roman" w:cs="Times New Roman"/>
          <w:b/>
          <w:bCs/>
          <w:color w:val="000000" w:themeColor="text1"/>
          <w:sz w:val="28"/>
          <w:szCs w:val="28"/>
        </w:rPr>
        <w:t xml:space="preserve">Điều 6. </w:t>
      </w:r>
      <w:r>
        <w:rPr>
          <w:rFonts w:ascii="Times New Roman" w:hAnsi="Times New Roman" w:cs="Times New Roman"/>
          <w:b/>
          <w:bCs/>
          <w:color w:val="000000" w:themeColor="text1"/>
          <w:sz w:val="28"/>
          <w:szCs w:val="28"/>
          <w:shd w:val="clear" w:color="auto" w:fill="ffffff"/>
        </w:rPr>
        <w:t xml:space="preserve">Thời gian</w:t>
      </w:r>
      <w:r>
        <w:rPr>
          <w:rFonts w:ascii="Times New Roman" w:hAnsi="Times New Roman" w:cs="Times New Roman"/>
          <w:b/>
          <w:bCs/>
          <w:color w:val="000000" w:themeColor="text1"/>
          <w:sz w:val="28"/>
          <w:szCs w:val="28"/>
        </w:rPr>
        <w:t xml:space="preserve"> làm việc</w:t>
      </w:r>
      <w:bookmarkEnd w:id="1"/>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hd w:val="clear" w:color="auto" w:fill="ffffff"/>
        <w:spacing w:after="120" w:before="120"/>
        <w:ind w:firstLine="709"/>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 xml:space="preserve">Trung tâm làm việc theo giờ hành chính từ thứ Hai đến thứ Sáu hàng tuần, với thời gian cụ thể như sau:</w:t>
      </w:r>
      <w:r>
        <w:rPr>
          <w:rFonts w:ascii="Times New Roman" w:hAnsi="Times New Roman" w:cs="Times New Roman"/>
          <w:color w:val="000000" w:themeColor="text1"/>
          <w:spacing w:val="-6"/>
          <w:sz w:val="28"/>
          <w:szCs w:val="28"/>
        </w:rPr>
      </w:r>
      <w:r>
        <w:rPr>
          <w:rFonts w:ascii="Times New Roman" w:hAnsi="Times New Roman" w:cs="Times New Roman"/>
          <w:color w:val="000000" w:themeColor="text1"/>
          <w:spacing w:val="-6"/>
          <w:sz w:val="28"/>
          <w:szCs w:val="28"/>
        </w:rPr>
      </w:r>
    </w:p>
    <w:p>
      <w:pPr>
        <w:pBdr/>
        <w:shd w:val="clear" w:color="auto" w:fill="ffffff"/>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Buổi sáng: Từ </w:t>
      </w:r>
      <w:r>
        <w:rPr>
          <w:rFonts w:ascii="Times New Roman" w:hAnsi="Times New Roman" w:cs="Times New Roman"/>
          <w:color w:val="000000" w:themeColor="text1"/>
          <w:sz w:val="28"/>
          <w:szCs w:val="28"/>
          <w:lang w:val="en-US"/>
        </w:rPr>
        <w:t xml:space="preserve">0</w:t>
      </w:r>
      <w:r>
        <w:rPr>
          <w:rFonts w:ascii="Times New Roman" w:hAnsi="Times New Roman" w:cs="Times New Roman"/>
          <w:color w:val="000000" w:themeColor="text1"/>
          <w:sz w:val="28"/>
          <w:szCs w:val="28"/>
        </w:rPr>
        <w:t xml:space="preserve">7</w:t>
      </w:r>
      <w:r>
        <w:rPr>
          <w:rFonts w:ascii="Times New Roman" w:hAnsi="Times New Roman" w:cs="Times New Roman"/>
          <w:color w:val="000000" w:themeColor="text1"/>
          <w:sz w:val="28"/>
          <w:szCs w:val="28"/>
          <w:lang w:val="en-US"/>
        </w:rPr>
        <w:t xml:space="preserve"> giờ </w:t>
      </w:r>
      <w:r>
        <w:rPr>
          <w:rFonts w:ascii="Times New Roman" w:hAnsi="Times New Roman" w:cs="Times New Roman"/>
          <w:color w:val="000000" w:themeColor="text1"/>
          <w:sz w:val="28"/>
          <w:szCs w:val="28"/>
        </w:rPr>
        <w:t xml:space="preserve">00</w:t>
      </w:r>
      <w:r>
        <w:rPr>
          <w:rFonts w:ascii="Times New Roman" w:hAnsi="Times New Roman" w:cs="Times New Roman"/>
          <w:color w:val="000000" w:themeColor="text1"/>
          <w:sz w:val="28"/>
          <w:szCs w:val="28"/>
          <w:lang w:val="en-US"/>
        </w:rPr>
        <w:t xml:space="preserve"> phút</w:t>
      </w:r>
      <w:r>
        <w:rPr>
          <w:rFonts w:ascii="Times New Roman" w:hAnsi="Times New Roman" w:cs="Times New Roman"/>
          <w:color w:val="000000" w:themeColor="text1"/>
          <w:sz w:val="28"/>
          <w:szCs w:val="28"/>
        </w:rPr>
        <w:t xml:space="preserve"> đến 11 </w:t>
      </w:r>
      <w:r>
        <w:rPr>
          <w:rFonts w:ascii="Times New Roman" w:hAnsi="Times New Roman" w:cs="Times New Roman"/>
          <w:color w:val="000000" w:themeColor="text1"/>
          <w:sz w:val="28"/>
          <w:szCs w:val="28"/>
          <w:lang w:val="en-US"/>
        </w:rPr>
        <w:t xml:space="preserve">giờ </w:t>
      </w:r>
      <w:r>
        <w:rPr>
          <w:rFonts w:ascii="Times New Roman" w:hAnsi="Times New Roman" w:cs="Times New Roman"/>
          <w:color w:val="000000" w:themeColor="text1"/>
          <w:sz w:val="28"/>
          <w:szCs w:val="28"/>
        </w:rPr>
        <w:t xml:space="preserve">30</w:t>
      </w:r>
      <w:r>
        <w:rPr>
          <w:rFonts w:ascii="Times New Roman" w:hAnsi="Times New Roman" w:cs="Times New Roman"/>
          <w:color w:val="000000" w:themeColor="text1"/>
          <w:sz w:val="28"/>
          <w:szCs w:val="28"/>
          <w:lang w:val="en-US"/>
        </w:rPr>
        <w:t xml:space="preserve"> phút</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hd w:val="clear" w:color="auto" w:fill="ffffff"/>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Buổi chiều: Từ 13 giờ 30 phút đến 17 giờ 00 phút.</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hd w:val="clear" w:color="auto" w:fill="ffffff"/>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Trong trường hợp cần thiết, theo yêu cầu của công việc, Giám đốc Trung tâm báo cáo Chủ tị</w:t>
      </w:r>
      <w:r>
        <w:rPr>
          <w:rFonts w:ascii="Times New Roman" w:hAnsi="Times New Roman" w:cs="Times New Roman"/>
          <w:color w:val="000000" w:themeColor="text1"/>
          <w:sz w:val="28"/>
          <w:szCs w:val="28"/>
        </w:rPr>
        <w:t xml:space="preserve">ch </w:t>
      </w:r>
      <w:r>
        <w:rPr>
          <w:rFonts w:ascii="Times New Roman" w:hAnsi="Times New Roman" w:cs="Times New Roman"/>
          <w:color w:val="000000" w:themeColor="text1"/>
          <w:sz w:val="28"/>
          <w:szCs w:val="28"/>
          <w:lang w:val="en-US"/>
        </w:rPr>
        <w:t xml:space="preserve">Ủy</w:t>
      </w:r>
      <w:r>
        <w:rPr>
          <w:rFonts w:ascii="Times New Roman" w:hAnsi="Times New Roman" w:cs="Times New Roman"/>
          <w:color w:val="000000" w:themeColor="text1"/>
          <w:sz w:val="28"/>
          <w:szCs w:val="28"/>
        </w:rPr>
        <w:t xml:space="preserve"> ban nhân dân tỉnh, Chánh Văn phòng Ủy ban nhân dân tỉnh điều chỉnh thời gian </w:t>
      </w:r>
      <w:r>
        <w:rPr>
          <w:rFonts w:ascii="Times New Roman" w:hAnsi="Times New Roman" w:cs="Times New Roman"/>
          <w:bCs/>
          <w:color w:val="000000" w:themeColor="text1"/>
          <w:sz w:val="28"/>
          <w:szCs w:val="28"/>
        </w:rPr>
        <w:t xml:space="preserve">làm việc</w:t>
      </w:r>
      <w:r>
        <w:rPr>
          <w:rFonts w:ascii="Times New Roman" w:hAnsi="Times New Roman" w:cs="Times New Roman"/>
          <w:color w:val="000000" w:themeColor="text1"/>
          <w:sz w:val="28"/>
          <w:szCs w:val="28"/>
        </w:rPr>
        <w:t xml:space="preserve"> cho phù hợp đảm bảo các thủ tục được giải quyết nhanh chóng, thuận lợi cho tổ chức và cá nhân.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7. Chế độ họp, báo cáo của Trung tâm</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tabs>
          <w:tab w:val="left" w:leader="none" w:pos="1000"/>
        </w:tabs>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Trung tâm và</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các </w:t>
      </w:r>
      <w:r>
        <w:rPr>
          <w:rFonts w:ascii="Times New Roman" w:hAnsi="Times New Roman" w:cs="Times New Roman"/>
          <w:color w:val="000000" w:themeColor="text1"/>
          <w:sz w:val="28"/>
          <w:szCs w:val="28"/>
          <w:lang w:val="en-US"/>
        </w:rPr>
        <w:t xml:space="preserve">cơ quan, đơn vị, địa phương</w:t>
      </w:r>
      <w:r>
        <w:rPr>
          <w:rFonts w:ascii="Times New Roman" w:hAnsi="Times New Roman" w:cs="Times New Roman"/>
          <w:color w:val="000000" w:themeColor="text1"/>
          <w:sz w:val="28"/>
          <w:szCs w:val="28"/>
        </w:rPr>
        <w:t xml:space="preserve"> thường xuyên trao đ</w:t>
      </w:r>
      <w:r>
        <w:rPr>
          <w:rFonts w:ascii="Times New Roman" w:hAnsi="Times New Roman" w:cs="Times New Roman"/>
          <w:color w:val="000000" w:themeColor="text1"/>
          <w:sz w:val="28"/>
          <w:szCs w:val="28"/>
          <w:lang w:val="en-US"/>
        </w:rPr>
        <w:t xml:space="preserve">ổ</w:t>
      </w:r>
      <w:r>
        <w:rPr>
          <w:rFonts w:ascii="Times New Roman" w:hAnsi="Times New Roman" w:cs="Times New Roman"/>
          <w:color w:val="000000" w:themeColor="text1"/>
          <w:sz w:val="28"/>
          <w:szCs w:val="28"/>
        </w:rPr>
        <w:t xml:space="preserve">i thông tin về hoạt động giải quyết </w:t>
      </w:r>
      <w:r>
        <w:rPr>
          <w:rFonts w:ascii="Times New Roman" w:hAnsi="Times New Roman" w:cs="Times New Roman"/>
          <w:color w:val="000000" w:themeColor="text1"/>
          <w:sz w:val="28"/>
          <w:szCs w:val="28"/>
          <w:lang w:val="en-US"/>
        </w:rPr>
        <w:t xml:space="preserve">thủ tục hành chính</w:t>
      </w:r>
      <w:r>
        <w:rPr>
          <w:rFonts w:ascii="Times New Roman" w:hAnsi="Times New Roman" w:cs="Times New Roman"/>
          <w:color w:val="000000" w:themeColor="text1"/>
          <w:sz w:val="28"/>
          <w:szCs w:val="28"/>
        </w:rPr>
        <w:t xml:space="preserve"> tại Trung tâm</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và </w:t>
      </w:r>
      <w:r>
        <w:rPr>
          <w:rFonts w:ascii="Times New Roman" w:hAnsi="Times New Roman" w:cs="Times New Roman"/>
          <w:color w:val="000000" w:themeColor="text1"/>
          <w:sz w:val="28"/>
          <w:szCs w:val="28"/>
          <w:lang w:val="en-US"/>
        </w:rPr>
        <w:t xml:space="preserve">hiệu quả thực </w:t>
      </w:r>
      <w:r>
        <w:rPr>
          <w:rFonts w:ascii="Times New Roman" w:hAnsi="Times New Roman" w:cs="Times New Roman"/>
          <w:color w:val="000000" w:themeColor="text1"/>
          <w:sz w:val="28"/>
          <w:szCs w:val="28"/>
        </w:rPr>
        <w:t xml:space="preserve">hiện nhiệm vụ của</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công chức,</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viên chức của các </w:t>
      </w:r>
      <w:r>
        <w:rPr>
          <w:rFonts w:ascii="Times New Roman" w:hAnsi="Times New Roman" w:cs="Times New Roman"/>
          <w:color w:val="000000" w:themeColor="text1"/>
          <w:sz w:val="28"/>
          <w:szCs w:val="28"/>
          <w:lang w:val="en-US"/>
        </w:rPr>
        <w:t xml:space="preserve">cơ quan, đơn vị</w:t>
      </w:r>
      <w:r>
        <w:rPr>
          <w:rFonts w:ascii="Times New Roman" w:hAnsi="Times New Roman" w:cs="Times New Roman"/>
          <w:color w:val="000000" w:themeColor="text1"/>
          <w:sz w:val="28"/>
          <w:szCs w:val="28"/>
        </w:rPr>
        <w:t xml:space="preserve"> được cử về làm việc tại Trung tâm.</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w:t>
      </w:r>
      <w:r>
        <w:rPr>
          <w:rFonts w:ascii="Times New Roman" w:hAnsi="Times New Roman" w:cs="Times New Roman"/>
          <w:color w:val="000000" w:themeColor="text1"/>
          <w:sz w:val="28"/>
          <w:szCs w:val="28"/>
          <w:lang w:val="en-US"/>
        </w:rPr>
        <w:t xml:space="preserve">. Định kỳ hàng tháng hoặc khi có yêu cầu của cấp có thẩm quyền, Giám đốc Trung tâm có trách nhiệm thống kê, báo cáo tì</w:t>
      </w:r>
      <w:r>
        <w:rPr>
          <w:rFonts w:ascii="Times New Roman" w:hAnsi="Times New Roman" w:cs="Times New Roman"/>
          <w:color w:val="000000" w:themeColor="text1"/>
          <w:sz w:val="28"/>
          <w:szCs w:val="28"/>
          <w:lang w:val="en-US"/>
        </w:rPr>
        <w:t xml:space="preserve">nh hình tiếp nhận, giải quyết thủ tục hành chính và các vấn đề liên quan báo cáo Ủy ban nhân dân tỉnh, Chủ tịch Ủy ban nhân dân tỉnh, Chánh Văn phòng Ủy ban nhân dân tỉnh và thông báo về cơ quan có thẩm quyền có thủ tục hành chính giải quyết tại Trung tâm.</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3. Định kỳ 03 tháng hoặc đột xuất, Giám đốc Trung tâm làm việc với các cơ quan có thẩm quyền có thủ tục hành chính được tiếp nhận và giải quyết tại </w:t>
      </w:r>
      <w:r>
        <w:rPr>
          <w:rFonts w:ascii="Times New Roman" w:hAnsi="Times New Roman" w:cs="Times New Roman"/>
          <w:color w:val="000000" w:themeColor="text1"/>
          <w:sz w:val="28"/>
          <w:szCs w:val="28"/>
        </w:rPr>
        <w:t xml:space="preserve">Trung tâm</w:t>
      </w:r>
      <w:r>
        <w:rPr>
          <w:rFonts w:ascii="Times New Roman" w:hAnsi="Times New Roman" w:cs="Times New Roman"/>
          <w:color w:val="000000" w:themeColor="text1"/>
          <w:sz w:val="28"/>
          <w:szCs w:val="28"/>
          <w:lang w:val="en-US"/>
        </w:rPr>
        <w:t xml:space="preserve"> để trao đổi về việc quản lý, điều hành, thực hiện nhiệm vụ và tình hình tiếp nhận hồ sơ, giải quyết thủ tục hành chính của các cơ quan chuyên môn tại </w:t>
      </w:r>
      <w:r>
        <w:rPr>
          <w:rFonts w:ascii="Times New Roman" w:hAnsi="Times New Roman" w:cs="Times New Roman"/>
          <w:color w:val="000000" w:themeColor="text1"/>
          <w:sz w:val="28"/>
          <w:szCs w:val="28"/>
        </w:rPr>
        <w:t xml:space="preserve">Trung tâm</w:t>
      </w:r>
      <w:r>
        <w:rPr>
          <w:rFonts w:ascii="Times New Roman" w:hAnsi="Times New Roman" w:cs="Times New Roman"/>
          <w:color w:val="000000" w:themeColor="text1"/>
          <w:sz w:val="28"/>
          <w:szCs w:val="28"/>
          <w:lang w:val="en-US"/>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Thực hiện các nhiệm vụ báo cáo về công tác kiểm soát thủ tục hành chính theo quy định.</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8. Phạm vi tiếp nhận thủ tục hành chính tại Trung tâm </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1. Trung tâm tiếp nhận thủ tục hành chính thực hiện không phụ thuộc vào địa giới hành chính trong phạm vi cấp tỉnh, bao gồm:</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a) Thủ tục hành chính thuộc thẩm quyền giải quyết hoặc liên thông giải quyết của Ủy ban nhân dân cấp tỉnh, Chủ tịch Ủy ban nhân dân cấp tỉnh, các cơ quan chuyên môn thuộc Ủy ban nhân dân cấp tỉnh;</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b) Thủ tục hành chính thuộc thẩm quyền giải quyết hoặc liên thông giải quyết của Ủy ban nhân dân cấp xã, Chủ tịch Ủy ban nhân dân cấp xã, các cơ quan chuyên môn thuộc Ủy ban nhân dân cấp xã trên địa bàn tỉnh;</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c) Thủ tục hành chính thuộc thẩm quyền giải quyết hoặc liên thông giải quyết của các cơ quan được tổ chức theo hệ thống ngành dọc tại địa phương.</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d) Thủ tục hành chính thuộc thẩm quyền giải quyết của các bộ, ngành giao cho địa phương tiếp nhận.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r>
      <w:r>
        <w:rPr>
          <w:rFonts w:ascii="Times New Roman" w:hAnsi="Times New Roman" w:cs="Times New Roman"/>
          <w:b/>
          <w:color w:val="000000" w:themeColor="text1"/>
          <w:sz w:val="28"/>
          <w:szCs w:val="28"/>
          <w:lang w:val="en-US"/>
        </w:rPr>
      </w:r>
      <w:r>
        <w:rPr>
          <w:rFonts w:ascii="Times New Roman" w:hAnsi="Times New Roman" w:cs="Times New Roman"/>
          <w:b/>
          <w:color w:val="000000" w:themeColor="text1"/>
          <w:sz w:val="28"/>
          <w:szCs w:val="28"/>
          <w:lang w:val="en-US"/>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9. Cách thức tổ chức, cá nhân nộp hồ sơ, nhận kết quả giải quyết thủ tục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15 Nghị định số 118/2025/NĐ-CP</w:t>
      </w:r>
      <w:r>
        <w:rPr>
          <w:rFonts w:ascii="Times New Roman" w:hAnsi="Times New Roman" w:cs="Times New Roman"/>
          <w:color w:val="000000" w:themeColor="text1"/>
          <w:sz w:val="28"/>
          <w:szCs w:val="28"/>
        </w:rPr>
        <w:t xml:space="preserve"> ngày 09 tháng 6 năm 2025 của Chính phủ về thực hiện thủ tục hành chính theo cơ chế một cửa, một cửa liên thông tại Bộ phận một cửa và Cổng dịch vụ công Quốc gia (gọi tắt là </w:t>
      </w:r>
      <w:r>
        <w:rPr>
          <w:rFonts w:ascii="Times New Roman" w:hAnsi="Times New Roman" w:cs="Times New Roman"/>
          <w:color w:val="000000" w:themeColor="text1"/>
          <w:sz w:val="28"/>
          <w:szCs w:val="28"/>
          <w:lang w:val="en-US"/>
        </w:rPr>
        <w:t xml:space="preserve">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10. Hướng dẫn chuẩn bị hồ sơ thực hiện thủ tục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16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11. Tiếp nhận hồ sơ thủ tục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17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12. Chuyển hồ sơ đến cơ quan có thẩm quyền giải quyết</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18 Nghị định số 118/2025/NĐ-CP</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13. Giải quyết thủ tục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19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14. Tiếp nhận thủ tục hành chính không phụ thuộc vào địa giới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20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w:t>
      </w:r>
      <w:r>
        <w:rPr>
          <w:rFonts w:ascii="Times New Roman" w:hAnsi="Times New Roman" w:cs="Times New Roman"/>
          <w:b/>
          <w:color w:val="000000" w:themeColor="text1"/>
          <w:sz w:val="28"/>
          <w:szCs w:val="28"/>
        </w:rPr>
        <w:t xml:space="preserve">1</w:t>
      </w:r>
      <w:r>
        <w:rPr>
          <w:rFonts w:ascii="Times New Roman" w:hAnsi="Times New Roman" w:cs="Times New Roman"/>
          <w:b/>
          <w:color w:val="000000" w:themeColor="text1"/>
          <w:sz w:val="28"/>
          <w:szCs w:val="28"/>
          <w:lang w:val="en-US"/>
        </w:rPr>
        <w:t xml:space="preserve">5. Dừng thực hiện thủ tục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21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w:t>
      </w:r>
      <w:r>
        <w:rPr>
          <w:rFonts w:ascii="Times New Roman" w:hAnsi="Times New Roman" w:cs="Times New Roman"/>
          <w:b/>
          <w:color w:val="000000" w:themeColor="text1"/>
          <w:sz w:val="28"/>
          <w:szCs w:val="28"/>
        </w:rPr>
        <w:t xml:space="preserve">1</w:t>
      </w:r>
      <w:r>
        <w:rPr>
          <w:rFonts w:ascii="Times New Roman" w:hAnsi="Times New Roman" w:cs="Times New Roman"/>
          <w:b/>
          <w:color w:val="000000" w:themeColor="text1"/>
          <w:sz w:val="28"/>
          <w:szCs w:val="28"/>
          <w:lang w:val="en-US"/>
        </w:rPr>
        <w:t xml:space="preserve">6. Trả hồ sơ, kết quả giải quyết thủ tục hành chính và lưu trữ hồ sơ thủ tục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22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17. Trách nhiệm của các cơ quan, tổ chức, cá nhân có liên quan trong việc giải quyết hồ sơ, kết quả bị sai, bị mất, bị thất lạc hoặc bị hư hỏng và trong chậm trả kết quả</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23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w:t>
      </w:r>
      <w:r>
        <w:rPr>
          <w:rFonts w:ascii="Times New Roman" w:hAnsi="Times New Roman" w:cs="Times New Roman"/>
          <w:b/>
          <w:color w:val="000000" w:themeColor="text1"/>
          <w:sz w:val="28"/>
          <w:szCs w:val="28"/>
        </w:rPr>
        <w:t xml:space="preserve">1</w:t>
      </w:r>
      <w:r>
        <w:rPr>
          <w:rFonts w:ascii="Times New Roman" w:hAnsi="Times New Roman" w:cs="Times New Roman"/>
          <w:b/>
          <w:color w:val="000000" w:themeColor="text1"/>
          <w:sz w:val="28"/>
          <w:szCs w:val="28"/>
          <w:lang w:val="en-US"/>
        </w:rPr>
        <w:t xml:space="preserve">8. Phương thức nộp phí, lệ phí và các nghĩa vụ tài chính khác</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24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w:t>
      </w:r>
      <w:r>
        <w:rPr>
          <w:rFonts w:ascii="Times New Roman" w:hAnsi="Times New Roman" w:cs="Times New Roman"/>
          <w:b/>
          <w:color w:val="000000" w:themeColor="text1"/>
          <w:sz w:val="28"/>
          <w:szCs w:val="28"/>
          <w:lang w:val="en-US"/>
        </w:rPr>
        <w:t xml:space="preserve">19</w:t>
      </w:r>
      <w:r>
        <w:rPr>
          <w:rFonts w:ascii="Times New Roman" w:hAnsi="Times New Roman" w:cs="Times New Roman"/>
          <w:b/>
          <w:color w:val="000000" w:themeColor="text1"/>
          <w:sz w:val="28"/>
          <w:szCs w:val="28"/>
        </w:rPr>
        <w:t xml:space="preserve">. Đánh giá của cơ quan có thẩm quyền về việc giải quyết thủ tục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32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2</w:t>
      </w:r>
      <w:r>
        <w:rPr>
          <w:rFonts w:ascii="Times New Roman" w:hAnsi="Times New Roman" w:cs="Times New Roman"/>
          <w:b/>
          <w:color w:val="000000" w:themeColor="text1"/>
          <w:sz w:val="28"/>
          <w:szCs w:val="28"/>
          <w:lang w:val="en-US"/>
        </w:rPr>
        <w:t xml:space="preserve">0</w:t>
      </w:r>
      <w:r>
        <w:rPr>
          <w:rFonts w:ascii="Times New Roman" w:hAnsi="Times New Roman" w:cs="Times New Roman"/>
          <w:b/>
          <w:color w:val="000000" w:themeColor="text1"/>
          <w:sz w:val="28"/>
          <w:szCs w:val="28"/>
        </w:rPr>
        <w:t xml:space="preserve">. Đánh giá của tổ chức, cá nhân về giải quyết thủ tục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Thực hiện theo quy định tại Điều 33 Nghị định số 118/2025/NĐ-CP</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Chương III</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TỔ CHỨC THỰC HIỆN</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Style w:val="987"/>
        <w:pBdr/>
        <w:shd w:val="clear" w:color="auto" w:fill="ffffff"/>
        <w:spacing w:after="120" w:afterAutospacing="0" w:before="120" w:beforeAutospacing="0"/>
        <w:ind w:firstLine="709"/>
        <w:jc w:val="both"/>
        <w:rPr>
          <w:rFonts w:eastAsia="Courier New"/>
          <w:b/>
          <w:color w:val="000000" w:themeColor="text1"/>
          <w:sz w:val="28"/>
          <w:szCs w:val="28"/>
        </w:rPr>
      </w:pPr>
      <w:r/>
      <w:bookmarkStart w:id="2" w:name="dieu_20"/>
      <w:r>
        <w:rPr>
          <w:rFonts w:eastAsia="Courier New"/>
          <w:b/>
          <w:color w:val="000000" w:themeColor="text1"/>
          <w:sz w:val="28"/>
          <w:szCs w:val="28"/>
          <w:lang w:eastAsia="vi-VN" w:bidi="vi-VN"/>
        </w:rPr>
        <w:tab/>
      </w:r>
      <w:bookmarkEnd w:id="2"/>
      <w:r>
        <w:rPr>
          <w:rFonts w:eastAsia="Courier New"/>
          <w:b/>
          <w:color w:val="000000" w:themeColor="text1"/>
          <w:sz w:val="28"/>
          <w:szCs w:val="28"/>
          <w:lang w:eastAsia="vi-VN" w:bidi="vi-VN"/>
        </w:rPr>
        <w:t xml:space="preserve">Điều 21. Mối quan hệ công tác giữa Trung tâm với các cơ quan, đơn vị có liên quan</w:t>
      </w:r>
      <w:r>
        <w:rPr>
          <w:rFonts w:eastAsia="Courier New"/>
          <w:b/>
          <w:color w:val="000000" w:themeColor="text1"/>
          <w:sz w:val="28"/>
          <w:szCs w:val="28"/>
        </w:rPr>
      </w:r>
      <w:r>
        <w:rPr>
          <w:rFonts w:eastAsia="Courier New"/>
          <w:b/>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z w:val="28"/>
          <w:szCs w:val="28"/>
        </w:rPr>
      </w:pPr>
      <w:r>
        <w:rPr>
          <w:rFonts w:eastAsia="Courier New"/>
          <w:color w:val="000000" w:themeColor="text1"/>
          <w:sz w:val="28"/>
          <w:szCs w:val="28"/>
          <w:lang w:eastAsia="vi-VN" w:bidi="vi-VN"/>
        </w:rPr>
        <w:t xml:space="preserve">1. Trung tâm thực hiện nhiệm vụ theo dõi, đôn đốc các sở ngành, các cơ quan có liên trong suốt quá trình giải quyết </w:t>
      </w:r>
      <w:r>
        <w:rPr>
          <w:rFonts w:eastAsia="Courier New"/>
          <w:color w:val="000000" w:themeColor="text1"/>
          <w:sz w:val="28"/>
          <w:szCs w:val="28"/>
          <w:lang w:eastAsia="vi-VN" w:bidi="vi-VN"/>
        </w:rPr>
        <w:t xml:space="preserve">thủ tục hành chính</w:t>
      </w:r>
      <w:r>
        <w:rPr>
          <w:rFonts w:eastAsia="Courier New"/>
          <w:color w:val="000000" w:themeColor="text1"/>
          <w:sz w:val="28"/>
          <w:szCs w:val="28"/>
          <w:lang w:eastAsia="vi-VN" w:bidi="vi-VN"/>
        </w:rPr>
        <w:t xml:space="preserve"> theo trình tự, quy trình giải quyết các </w:t>
      </w:r>
      <w:r>
        <w:rPr>
          <w:rFonts w:eastAsia="Courier New"/>
          <w:color w:val="000000" w:themeColor="text1"/>
          <w:sz w:val="28"/>
          <w:szCs w:val="28"/>
          <w:lang w:eastAsia="vi-VN" w:bidi="vi-VN"/>
        </w:rPr>
        <w:t xml:space="preserve">thủ tục hành chính</w:t>
      </w:r>
      <w:r>
        <w:rPr>
          <w:rFonts w:eastAsia="Courier New"/>
          <w:color w:val="000000" w:themeColor="text1"/>
          <w:sz w:val="28"/>
          <w:szCs w:val="28"/>
          <w:lang w:eastAsia="vi-VN" w:bidi="vi-VN"/>
        </w:rPr>
        <w:t xml:space="preserve"> được Chủ tịch </w:t>
      </w:r>
      <w:r>
        <w:rPr>
          <w:color w:val="000000" w:themeColor="text1"/>
          <w:sz w:val="28"/>
          <w:szCs w:val="28"/>
        </w:rPr>
        <w:t xml:space="preserve">Ủy ban nhân dân</w:t>
      </w:r>
      <w:r>
        <w:rPr>
          <w:rFonts w:eastAsia="Courier New"/>
          <w:color w:val="000000" w:themeColor="text1"/>
          <w:sz w:val="28"/>
          <w:szCs w:val="28"/>
          <w:lang w:eastAsia="vi-VN" w:bidi="vi-VN"/>
        </w:rPr>
        <w:t xml:space="preserve"> tỉnh quyết định công bố thực hiện tại Trung tâm đảm bảo kịp thời trả kết quả giải quyết </w:t>
      </w:r>
      <w:r>
        <w:rPr>
          <w:rFonts w:eastAsia="Courier New"/>
          <w:color w:val="000000" w:themeColor="text1"/>
          <w:sz w:val="28"/>
          <w:szCs w:val="28"/>
          <w:lang w:eastAsia="vi-VN" w:bidi="vi-VN"/>
        </w:rPr>
        <w:t xml:space="preserve">thủ tục hành chính</w:t>
      </w:r>
      <w:r>
        <w:rPr>
          <w:rFonts w:eastAsia="Courier New"/>
          <w:color w:val="000000" w:themeColor="text1"/>
          <w:sz w:val="28"/>
          <w:szCs w:val="28"/>
          <w:lang w:eastAsia="vi-VN" w:bidi="vi-VN"/>
        </w:rPr>
        <w:t xml:space="preserve"> cho tổ chức, cá nhân. Việc theo dõi, đôn đốc được thực hiện qua các hình thức như: Hệ thống thông tin</w:t>
      </w:r>
      <w:r>
        <w:rPr>
          <w:rFonts w:eastAsia="Courier New"/>
          <w:color w:val="000000" w:themeColor="text1"/>
          <w:sz w:val="28"/>
          <w:szCs w:val="28"/>
          <w:lang w:val="vi-VN" w:eastAsia="vi-VN" w:bidi="vi-VN"/>
        </w:rPr>
        <w:t xml:space="preserve"> giải quyết thủ tục hành chính</w:t>
      </w:r>
      <w:r>
        <w:rPr>
          <w:rFonts w:eastAsia="Courier New"/>
          <w:color w:val="000000" w:themeColor="text1"/>
          <w:sz w:val="28"/>
          <w:szCs w:val="28"/>
          <w:lang w:eastAsia="vi-VN" w:bidi="vi-VN"/>
        </w:rPr>
        <w:t xml:space="preserve">, văn bản, gọi điện thoại, trao đổi trực tiếp….</w:t>
      </w:r>
      <w:r>
        <w:rPr>
          <w:rFonts w:eastAsia="Courier New"/>
          <w:color w:val="000000" w:themeColor="text1"/>
          <w:sz w:val="28"/>
          <w:szCs w:val="28"/>
        </w:rPr>
      </w:r>
      <w:r>
        <w:rPr>
          <w:rFonts w:eastAsia="Courier New"/>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z w:val="28"/>
          <w:szCs w:val="28"/>
        </w:rPr>
      </w:pPr>
      <w:r>
        <w:rPr>
          <w:rFonts w:eastAsia="Courier New"/>
          <w:color w:val="000000" w:themeColor="text1"/>
          <w:sz w:val="28"/>
          <w:szCs w:val="28"/>
          <w:lang w:eastAsia="vi-VN" w:bidi="vi-VN"/>
        </w:rPr>
        <w:t xml:space="preserve">2. Trung tâm làm đầu mối liên hệ giữa các sở, </w:t>
      </w:r>
      <w:r>
        <w:rPr>
          <w:rFonts w:eastAsia="Courier New"/>
          <w:color w:val="000000" w:themeColor="text1"/>
          <w:sz w:val="28"/>
          <w:szCs w:val="28"/>
          <w:lang w:val="vi-VN" w:eastAsia="vi-VN" w:bidi="vi-VN"/>
        </w:rPr>
        <w:t xml:space="preserve">ban, </w:t>
      </w:r>
      <w:r>
        <w:rPr>
          <w:rFonts w:eastAsia="Courier New"/>
          <w:color w:val="000000" w:themeColor="text1"/>
          <w:sz w:val="28"/>
          <w:szCs w:val="28"/>
          <w:lang w:eastAsia="vi-VN" w:bidi="vi-VN"/>
        </w:rPr>
        <w:t xml:space="preserve">ngành, đơn vị có liên quan với tổ chức, cá nhân có yêu cầu giải quyết </w:t>
      </w:r>
      <w:r>
        <w:rPr>
          <w:rFonts w:eastAsia="Courier New"/>
          <w:color w:val="000000" w:themeColor="text1"/>
          <w:sz w:val="28"/>
          <w:szCs w:val="28"/>
          <w:lang w:eastAsia="vi-VN" w:bidi="vi-VN"/>
        </w:rPr>
        <w:t xml:space="preserve">thủ tục hành chính</w:t>
      </w:r>
      <w:r>
        <w:rPr>
          <w:rFonts w:eastAsia="Courier New"/>
          <w:color w:val="000000" w:themeColor="text1"/>
          <w:sz w:val="28"/>
          <w:szCs w:val="28"/>
          <w:lang w:eastAsia="vi-VN" w:bidi="vi-VN"/>
        </w:rPr>
        <w:t xml:space="preserve"> theo yêu cầu của sở, </w:t>
      </w:r>
      <w:r>
        <w:rPr>
          <w:rFonts w:eastAsia="Courier New"/>
          <w:color w:val="000000" w:themeColor="text1"/>
          <w:sz w:val="28"/>
          <w:szCs w:val="28"/>
          <w:lang w:val="vi-VN" w:eastAsia="vi-VN" w:bidi="vi-VN"/>
        </w:rPr>
        <w:t xml:space="preserve">ban, </w:t>
      </w:r>
      <w:r>
        <w:rPr>
          <w:rFonts w:eastAsia="Courier New"/>
          <w:color w:val="000000" w:themeColor="text1"/>
          <w:sz w:val="28"/>
          <w:szCs w:val="28"/>
          <w:lang w:eastAsia="vi-VN" w:bidi="vi-VN"/>
        </w:rPr>
        <w:t xml:space="preserve">ngành trong trường hợp </w:t>
      </w:r>
      <w:r>
        <w:rPr>
          <w:rFonts w:eastAsia="Courier New"/>
          <w:color w:val="000000" w:themeColor="text1"/>
          <w:sz w:val="28"/>
          <w:szCs w:val="28"/>
          <w:lang w:eastAsia="vi-VN" w:bidi="vi-VN"/>
        </w:rPr>
        <w:t xml:space="preserve">thủ tục hành chính</w:t>
      </w:r>
      <w:r>
        <w:rPr>
          <w:rFonts w:eastAsia="Courier New"/>
          <w:color w:val="000000" w:themeColor="text1"/>
          <w:sz w:val="28"/>
          <w:szCs w:val="28"/>
          <w:lang w:eastAsia="vi-VN" w:bidi="vi-VN"/>
        </w:rPr>
        <w:t xml:space="preserve"> phát sinh những nội dung cần trao đổi, bổ sung hồ sở để giải quyết hoặc gia hạn thời gian hẹn trả kết quả theo quy định pháp luật.</w:t>
      </w:r>
      <w:r>
        <w:rPr>
          <w:rFonts w:eastAsia="Courier New"/>
          <w:color w:val="000000" w:themeColor="text1"/>
          <w:sz w:val="28"/>
          <w:szCs w:val="28"/>
        </w:rPr>
      </w:r>
      <w:r>
        <w:rPr>
          <w:rFonts w:eastAsia="Courier New"/>
          <w:color w:val="000000" w:themeColor="text1"/>
          <w:sz w:val="28"/>
          <w:szCs w:val="28"/>
        </w:rPr>
      </w:r>
    </w:p>
    <w:p>
      <w:pPr>
        <w:pStyle w:val="987"/>
        <w:pBdr/>
        <w:shd w:val="clear" w:color="auto" w:fill="ffffff"/>
        <w:spacing w:after="120" w:afterAutospacing="0" w:before="120" w:beforeAutospacing="0"/>
        <w:ind w:firstLine="709"/>
        <w:jc w:val="both"/>
        <w:rPr>
          <w:rFonts w:eastAsia="Courier New"/>
          <w:color w:val="000000" w:themeColor="text1"/>
          <w:spacing w:val="-4"/>
          <w:sz w:val="28"/>
          <w:szCs w:val="28"/>
        </w:rPr>
      </w:pPr>
      <w:r>
        <w:rPr>
          <w:rFonts w:eastAsia="Courier New"/>
          <w:color w:val="000000" w:themeColor="text1"/>
          <w:spacing w:val="-4"/>
          <w:sz w:val="28"/>
          <w:szCs w:val="28"/>
          <w:lang w:eastAsia="vi-VN" w:bidi="vi-VN"/>
        </w:rPr>
        <w:t xml:space="preserve">3. Trung tâm quan hệ với các cơ quan chức năng, địa phương theo nguyên tắc phối hợp, </w:t>
      </w:r>
      <w:r>
        <w:rPr>
          <w:rFonts w:eastAsia="Courier New"/>
          <w:color w:val="000000" w:themeColor="text1"/>
          <w:spacing w:val="-4"/>
          <w:sz w:val="28"/>
          <w:szCs w:val="28"/>
          <w:lang w:val="vi-VN" w:eastAsia="vi-VN" w:bidi="vi-VN"/>
        </w:rPr>
        <w:t xml:space="preserve">k</w:t>
      </w:r>
      <w:r>
        <w:rPr>
          <w:rFonts w:eastAsia="Courier New"/>
          <w:color w:val="000000" w:themeColor="text1"/>
          <w:spacing w:val="-4"/>
          <w:sz w:val="28"/>
          <w:szCs w:val="28"/>
          <w:lang w:eastAsia="vi-VN" w:bidi="vi-VN"/>
        </w:rPr>
        <w:t xml:space="preserve">hi giải quyết những vấn đề thuộc thẩm quyền của Trung tâm nhưng có liên quan đến các cơ quan chức năng thì Trung tâm phải trao đổi ý kiến bằng hình thức phù hợp (có thể văn bản, điện thoại, email) với các cơ quan có thẩm quyền.</w:t>
      </w:r>
      <w:r>
        <w:rPr>
          <w:rFonts w:eastAsia="Courier New"/>
          <w:color w:val="000000" w:themeColor="text1"/>
          <w:spacing w:val="-4"/>
          <w:sz w:val="28"/>
          <w:szCs w:val="28"/>
        </w:rPr>
      </w:r>
      <w:r>
        <w:rPr>
          <w:rFonts w:eastAsia="Courier New"/>
          <w:color w:val="000000" w:themeColor="text1"/>
          <w:spacing w:val="-4"/>
          <w:sz w:val="28"/>
          <w:szCs w:val="28"/>
        </w:rPr>
      </w:r>
    </w:p>
    <w:p>
      <w:pPr>
        <w:pBdr/>
        <w:spacing w:after="120" w:before="120"/>
        <w:ind w:firstLine="709"/>
        <w:jc w:val="both"/>
        <w:rPr>
          <w:rFonts w:ascii="Times New Roman" w:hAnsi="Times New Roman" w:cs="Times New Roman"/>
          <w:bCs/>
          <w:color w:val="000000" w:themeColor="text1"/>
          <w:spacing w:val="-2"/>
          <w:sz w:val="28"/>
          <w:szCs w:val="28"/>
        </w:rPr>
      </w:pPr>
      <w:r>
        <w:rPr>
          <w:rFonts w:ascii="Times New Roman" w:hAnsi="Times New Roman" w:cs="Times New Roman"/>
          <w:color w:val="000000" w:themeColor="text1"/>
          <w:spacing w:val="-2"/>
          <w:sz w:val="28"/>
          <w:szCs w:val="28"/>
        </w:rPr>
        <w:t xml:space="preserve">4. Cập nhật kịp thời, niêm yết đầy đủ, công khai các </w:t>
      </w:r>
      <w:r>
        <w:rPr>
          <w:rFonts w:ascii="Times New Roman" w:hAnsi="Times New Roman" w:cs="Times New Roman"/>
          <w:color w:val="000000" w:themeColor="text1"/>
          <w:spacing w:val="-2"/>
          <w:sz w:val="28"/>
          <w:szCs w:val="28"/>
        </w:rPr>
        <w:t xml:space="preserve">thủ tục hành chính</w:t>
      </w:r>
      <w:r>
        <w:rPr>
          <w:rFonts w:ascii="Times New Roman" w:hAnsi="Times New Roman" w:cs="Times New Roman"/>
          <w:color w:val="000000" w:themeColor="text1"/>
          <w:spacing w:val="-2"/>
          <w:sz w:val="28"/>
          <w:szCs w:val="28"/>
        </w:rPr>
        <w:t xml:space="preserve"> của sở ngành tỉnh được Chủ tịch </w:t>
      </w:r>
      <w:r>
        <w:rPr>
          <w:rFonts w:ascii="Times New Roman" w:hAnsi="Times New Roman" w:cs="Times New Roman"/>
          <w:color w:val="000000" w:themeColor="text1"/>
          <w:spacing w:val="-2"/>
          <w:sz w:val="28"/>
          <w:szCs w:val="28"/>
          <w:lang w:val="en-US"/>
        </w:rPr>
        <w:t xml:space="preserve">Ủy ban nhân dân</w:t>
      </w:r>
      <w:r>
        <w:rPr>
          <w:rFonts w:ascii="Times New Roman" w:hAnsi="Times New Roman" w:cs="Times New Roman"/>
          <w:color w:val="000000" w:themeColor="text1"/>
          <w:spacing w:val="-2"/>
          <w:sz w:val="28"/>
          <w:szCs w:val="28"/>
        </w:rPr>
        <w:t xml:space="preserve"> tỉnh quyết định công bố thực hiện tại Trung tâm; phối hợp với</w:t>
      </w:r>
      <w:r>
        <w:rPr>
          <w:rFonts w:ascii="Times New Roman" w:hAnsi="Times New Roman" w:cs="Times New Roman"/>
          <w:bCs/>
          <w:color w:val="000000" w:themeColor="text1"/>
          <w:spacing w:val="-2"/>
          <w:sz w:val="28"/>
          <w:szCs w:val="28"/>
        </w:rPr>
        <w:t xml:space="preserve"> các sở ngành tham mưu ban hành quy trình </w:t>
      </w:r>
      <w:r>
        <w:rPr>
          <w:rFonts w:ascii="Times New Roman" w:hAnsi="Times New Roman" w:cs="Times New Roman"/>
          <w:color w:val="000000" w:themeColor="text1"/>
          <w:spacing w:val="-2"/>
          <w:sz w:val="28"/>
          <w:szCs w:val="28"/>
        </w:rPr>
        <w:t xml:space="preserve">thủ tục hành chính</w:t>
      </w:r>
      <w:r>
        <w:rPr>
          <w:rFonts w:ascii="Times New Roman" w:hAnsi="Times New Roman" w:cs="Times New Roman"/>
          <w:bCs/>
          <w:color w:val="000000" w:themeColor="text1"/>
          <w:spacing w:val="-2"/>
          <w:sz w:val="28"/>
          <w:szCs w:val="28"/>
        </w:rPr>
        <w:t xml:space="preserve">, quy trình nội bộ, </w:t>
      </w:r>
      <w:r>
        <w:rPr>
          <w:rFonts w:ascii="Times New Roman" w:hAnsi="Times New Roman" w:cs="Times New Roman"/>
          <w:color w:val="000000" w:themeColor="text1"/>
          <w:spacing w:val="-2"/>
          <w:sz w:val="28"/>
          <w:szCs w:val="28"/>
        </w:rPr>
        <w:t xml:space="preserve">đề xuất các giải pháp </w:t>
      </w:r>
      <w:r>
        <w:rPr>
          <w:rFonts w:ascii="Times New Roman" w:hAnsi="Times New Roman" w:cs="Times New Roman"/>
          <w:bCs/>
          <w:color w:val="000000" w:themeColor="text1"/>
          <w:spacing w:val="-2"/>
          <w:sz w:val="28"/>
          <w:szCs w:val="28"/>
        </w:rPr>
        <w:t xml:space="preserve">nhằm đảm bảo hoạt động tiếp nhận, giải quyết và trả kết quả giải quyết </w:t>
      </w:r>
      <w:r>
        <w:rPr>
          <w:rFonts w:ascii="Times New Roman" w:hAnsi="Times New Roman" w:cs="Times New Roman"/>
          <w:color w:val="000000" w:themeColor="text1"/>
          <w:spacing w:val="-2"/>
          <w:sz w:val="28"/>
          <w:szCs w:val="28"/>
        </w:rPr>
        <w:t xml:space="preserve">thủ tục hành chính</w:t>
      </w:r>
      <w:r>
        <w:rPr>
          <w:rFonts w:ascii="Times New Roman" w:hAnsi="Times New Roman" w:cs="Times New Roman"/>
          <w:bCs/>
          <w:color w:val="000000" w:themeColor="text1"/>
          <w:spacing w:val="-2"/>
          <w:sz w:val="28"/>
          <w:szCs w:val="28"/>
        </w:rPr>
        <w:t xml:space="preserve"> được thông suốt, hiệu quả.</w:t>
      </w:r>
      <w:r>
        <w:rPr>
          <w:rFonts w:ascii="Times New Roman" w:hAnsi="Times New Roman" w:cs="Times New Roman"/>
          <w:bCs/>
          <w:color w:val="000000" w:themeColor="text1"/>
          <w:spacing w:val="-2"/>
          <w:sz w:val="28"/>
          <w:szCs w:val="28"/>
        </w:rPr>
      </w:r>
      <w:r>
        <w:rPr>
          <w:rFonts w:ascii="Times New Roman" w:hAnsi="Times New Roman" w:cs="Times New Roman"/>
          <w:bCs/>
          <w:color w:val="000000" w:themeColor="text1"/>
          <w:spacing w:val="-2"/>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5. Trung tâm có trách nhiệm theo dõi, giám sát việc tiếp nhận và trả kết quả giải quyết </w:t>
      </w:r>
      <w:r>
        <w:rPr>
          <w:rFonts w:ascii="Times New Roman" w:hAnsi="Times New Roman" w:cs="Times New Roman"/>
          <w:color w:val="000000" w:themeColor="text1"/>
          <w:sz w:val="28"/>
          <w:szCs w:val="28"/>
        </w:rPr>
        <w:t xml:space="preserve">thủ tục hành chính</w:t>
      </w:r>
      <w:r>
        <w:rPr>
          <w:rFonts w:ascii="Times New Roman" w:hAnsi="Times New Roman" w:cs="Times New Roman"/>
          <w:bCs/>
          <w:color w:val="000000" w:themeColor="text1"/>
          <w:sz w:val="28"/>
          <w:szCs w:val="28"/>
        </w:rPr>
        <w:t xml:space="preserve"> tại Trung tâm đảm bảo việc tiếp nhận đúng thành phần hồ sơ, đủ số lượng, chính xác theo bộ </w:t>
      </w:r>
      <w:r>
        <w:rPr>
          <w:rFonts w:ascii="Times New Roman" w:hAnsi="Times New Roman" w:cs="Times New Roman"/>
          <w:color w:val="000000" w:themeColor="text1"/>
          <w:sz w:val="28"/>
          <w:szCs w:val="28"/>
        </w:rPr>
        <w:t xml:space="preserve">thủ tục hành chính</w:t>
      </w:r>
      <w:r>
        <w:rPr>
          <w:rFonts w:ascii="Times New Roman" w:hAnsi="Times New Roman" w:cs="Times New Roman"/>
          <w:bCs/>
          <w:color w:val="000000" w:themeColor="text1"/>
          <w:sz w:val="28"/>
          <w:szCs w:val="28"/>
        </w:rPr>
        <w:t xml:space="preserve"> đã được công bố; giám sát tinh t</w:t>
      </w:r>
      <w:r>
        <w:rPr>
          <w:rFonts w:ascii="Times New Roman" w:hAnsi="Times New Roman" w:cs="Times New Roman"/>
          <w:bCs/>
          <w:color w:val="000000" w:themeColor="text1"/>
          <w:sz w:val="28"/>
          <w:szCs w:val="28"/>
        </w:rPr>
        <w:t xml:space="preserve">hần, thái độ phục vụ của cán bộ, công chức, viên chức làm việc tại Trung tâm thông qua camera giám sát, trao đổi trực tiếp, từ phản ánh của tổ chức, cá nhân đảm bảo cán bộ, công chức, viên chức luôn có thái độ giao tiếp lịch sự, tôn trọng tổ chức, cá nhân.</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Style w:val="987"/>
        <w:pBdr/>
        <w:shd w:val="clear" w:color="auto" w:fill="ffffff"/>
        <w:spacing w:after="120" w:afterAutospacing="0" w:before="120" w:beforeAutospacing="0"/>
        <w:ind w:firstLine="709"/>
        <w:jc w:val="both"/>
        <w:rPr>
          <w:b/>
          <w:color w:val="000000" w:themeColor="text1"/>
          <w:sz w:val="28"/>
          <w:szCs w:val="28"/>
        </w:rPr>
      </w:pPr>
      <w:r>
        <w:rPr>
          <w:rFonts w:eastAsia="Courier New"/>
          <w:b/>
          <w:color w:val="000000" w:themeColor="text1"/>
          <w:sz w:val="28"/>
          <w:szCs w:val="28"/>
          <w:lang w:val="vi-VN" w:eastAsia="vi-VN" w:bidi="vi-VN"/>
        </w:rPr>
        <w:t xml:space="preserve">Điều 2</w:t>
      </w:r>
      <w:r>
        <w:rPr>
          <w:rFonts w:eastAsia="Courier New"/>
          <w:b/>
          <w:color w:val="000000" w:themeColor="text1"/>
          <w:sz w:val="28"/>
          <w:szCs w:val="28"/>
          <w:lang w:eastAsia="vi-VN" w:bidi="vi-VN"/>
        </w:rPr>
        <w:t xml:space="preserve">2</w:t>
      </w:r>
      <w:r>
        <w:rPr>
          <w:rFonts w:eastAsia="Courier New"/>
          <w:b/>
          <w:color w:val="000000" w:themeColor="text1"/>
          <w:sz w:val="28"/>
          <w:szCs w:val="28"/>
          <w:lang w:val="vi-VN" w:eastAsia="vi-VN" w:bidi="vi-VN"/>
        </w:rPr>
        <w:t xml:space="preserve">.</w:t>
      </w:r>
      <w:r>
        <w:rPr>
          <w:b/>
          <w:color w:val="000000" w:themeColor="text1"/>
          <w:sz w:val="28"/>
          <w:szCs w:val="28"/>
        </w:rPr>
        <w:t xml:space="preserve"> Phối hợp trong việc bố trí, quản lý cán bộ, công chức, viên chức tại Trung tâm </w:t>
      </w:r>
      <w:r>
        <w:rPr>
          <w:b/>
          <w:color w:val="000000" w:themeColor="text1"/>
          <w:sz w:val="28"/>
          <w:szCs w:val="28"/>
        </w:rPr>
      </w:r>
      <w:r>
        <w:rPr>
          <w:b/>
          <w:color w:val="000000" w:themeColor="text1"/>
          <w:sz w:val="28"/>
          <w:szCs w:val="28"/>
        </w:rPr>
      </w:r>
    </w:p>
    <w:p>
      <w:pPr>
        <w:pBdr/>
        <w:tabs>
          <w:tab w:val="left" w:leader="none" w:pos="695"/>
        </w:tabs>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lang w:val="en-US"/>
        </w:rPr>
        <w:t xml:space="preserve">Các Sở, Ban, ngành cử</w:t>
      </w:r>
      <w:r>
        <w:rPr>
          <w:rFonts w:ascii="Times New Roman" w:hAnsi="Times New Roman" w:cs="Times New Roman"/>
          <w:color w:val="000000" w:themeColor="text1"/>
          <w:sz w:val="28"/>
          <w:szCs w:val="28"/>
        </w:rPr>
        <w:t xml:space="preserve"> cán bộ, công chức, viên chức </w:t>
      </w:r>
      <w:r>
        <w:rPr>
          <w:rFonts w:ascii="Times New Roman" w:hAnsi="Times New Roman" w:cs="Times New Roman"/>
          <w:color w:val="000000" w:themeColor="text1"/>
          <w:sz w:val="28"/>
          <w:szCs w:val="28"/>
          <w:lang w:val="en-US"/>
        </w:rPr>
        <w:t xml:space="preserve">đến làm </w:t>
      </w:r>
      <w:r>
        <w:rPr>
          <w:rFonts w:ascii="Times New Roman" w:hAnsi="Times New Roman" w:cs="Times New Roman"/>
          <w:color w:val="000000" w:themeColor="text1"/>
          <w:sz w:val="28"/>
          <w:szCs w:val="28"/>
        </w:rPr>
        <w:t xml:space="preserve">việc tại Trung tâm</w:t>
      </w:r>
      <w:r>
        <w:rPr>
          <w:rFonts w:ascii="Times New Roman" w:hAnsi="Times New Roman" w:cs="Times New Roman"/>
          <w:color w:val="000000" w:themeColor="text1"/>
          <w:sz w:val="28"/>
          <w:szCs w:val="28"/>
          <w:lang w:val="en-US"/>
        </w:rPr>
        <w:t xml:space="preserve"> phải đảm bảo tiêu chuẩn, trách nhiệm, quyền lợi, thời hạn làm việc theo quy định tại Điều 11 Nghị định 118/2025/NĐ-CP ngày 09 tháng 6 năm 2025 của Chính phủ về thực hiện thủ tục hành chính theo cơ chế một cửa, một cửa liên thông tại </w:t>
      </w:r>
      <w:r>
        <w:rPr>
          <w:rFonts w:ascii="Times New Roman" w:hAnsi="Times New Roman" w:cs="Times New Roman"/>
          <w:color w:val="000000" w:themeColor="text1"/>
          <w:sz w:val="28"/>
          <w:szCs w:val="28"/>
        </w:rPr>
        <w:t xml:space="preserve">Trung tâm </w:t>
      </w:r>
      <w:r>
        <w:rPr>
          <w:rFonts w:ascii="Times New Roman" w:hAnsi="Times New Roman" w:cs="Times New Roman"/>
          <w:color w:val="000000" w:themeColor="text1"/>
          <w:sz w:val="28"/>
          <w:szCs w:val="28"/>
          <w:lang w:val="en-US"/>
        </w:rPr>
        <w:t xml:space="preserve">và Cổng Dịch vụ công quốc gia; </w:t>
      </w:r>
      <w:r>
        <w:rPr>
          <w:rFonts w:ascii="Times New Roman" w:hAnsi="Times New Roman" w:cs="Times New Roman"/>
          <w:color w:val="000000" w:themeColor="text1"/>
          <w:sz w:val="28"/>
          <w:szCs w:val="28"/>
        </w:rPr>
        <w:t xml:space="preserve">Phân công cán bộ đầu mối trực tiếp theo dõi, giải quyết kịp thời các vướng mắc phát sinh sau khi chuyển giao nhiệm vụ tiếp nhận các thủ tục hành chính tại Trung tâm cho </w:t>
      </w:r>
      <w:r>
        <w:rPr>
          <w:rFonts w:ascii="Times New Roman" w:hAnsi="Times New Roman" w:cs="Times New Roman"/>
          <w:color w:val="000000" w:themeColor="text1"/>
          <w:sz w:val="28"/>
          <w:szCs w:val="28"/>
          <w:lang w:val="en-US"/>
        </w:rPr>
        <w:t xml:space="preserve">nhân viên bưu chính công ích</w:t>
      </w:r>
      <w:r>
        <w:rPr>
          <w:rFonts w:ascii="Times New Roman" w:hAnsi="Times New Roman" w:cs="Times New Roman"/>
          <w:color w:val="000000" w:themeColor="text1"/>
          <w:sz w:val="28"/>
          <w:szCs w:val="28"/>
          <w:lang w:val="en-GB"/>
        </w:rPr>
        <w:t xml:space="preserve">;</w:t>
      </w:r>
      <w:r>
        <w:rPr>
          <w:rFonts w:ascii="Times New Roman" w:hAnsi="Times New Roman" w:cs="Times New Roman"/>
          <w:color w:val="000000" w:themeColor="text1"/>
          <w:sz w:val="28"/>
          <w:szCs w:val="28"/>
          <w:lang w:val="en-US"/>
        </w:rPr>
        <w:t xml:space="preserve"> Cử cán bộ, công chức thực hiện thẩm định hồ sơ, phân công lãnh </w:t>
      </w:r>
      <w:r>
        <w:rPr>
          <w:rFonts w:ascii="Times New Roman" w:hAnsi="Times New Roman" w:cs="Times New Roman"/>
          <w:color w:val="000000" w:themeColor="text1"/>
          <w:sz w:val="28"/>
          <w:szCs w:val="28"/>
          <w:lang w:val="en-US"/>
        </w:rPr>
        <w:t xml:space="preserve">đạo thực hiện phê duyệt hồ sơ và đẩy mạnh việc phân cấp, ủy quyền trong giải quyết thủ tục hành chính.</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Có trách nhiệm thông báo bằng văn b</w:t>
      </w:r>
      <w:r>
        <w:rPr>
          <w:rFonts w:ascii="Times New Roman" w:hAnsi="Times New Roman" w:cs="Times New Roman"/>
          <w:color w:val="000000" w:themeColor="text1"/>
          <w:sz w:val="28"/>
          <w:szCs w:val="28"/>
          <w:lang w:val="en-US"/>
        </w:rPr>
        <w:t xml:space="preserve">ả</w:t>
      </w:r>
      <w:r>
        <w:rPr>
          <w:rFonts w:ascii="Times New Roman" w:hAnsi="Times New Roman" w:cs="Times New Roman"/>
          <w:color w:val="000000" w:themeColor="text1"/>
          <w:sz w:val="28"/>
          <w:szCs w:val="28"/>
        </w:rPr>
        <w:t xml:space="preserve">n cho Trung tâm</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trước khi cán bộ, công chức, viên chức</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làm việc tại</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Trung tâm ngh</w:t>
      </w:r>
      <w:r>
        <w:rPr>
          <w:rFonts w:ascii="Times New Roman" w:hAnsi="Times New Roman" w:cs="Times New Roman"/>
          <w:color w:val="000000" w:themeColor="text1"/>
          <w:sz w:val="28"/>
          <w:szCs w:val="28"/>
          <w:lang w:val="en-US"/>
        </w:rPr>
        <w:t xml:space="preserve">ỉ</w:t>
      </w:r>
      <w:r>
        <w:rPr>
          <w:rFonts w:ascii="Times New Roman" w:hAnsi="Times New Roman" w:cs="Times New Roman"/>
          <w:color w:val="000000" w:themeColor="text1"/>
          <w:sz w:val="28"/>
          <w:szCs w:val="28"/>
        </w:rPr>
        <w:t xml:space="preserve"> phép, ngh</w:t>
      </w:r>
      <w:r>
        <w:rPr>
          <w:rFonts w:ascii="Times New Roman" w:hAnsi="Times New Roman" w:cs="Times New Roman"/>
          <w:color w:val="000000" w:themeColor="text1"/>
          <w:sz w:val="28"/>
          <w:szCs w:val="28"/>
          <w:lang w:val="en-US"/>
        </w:rPr>
        <w:t xml:space="preserve">ỉ</w:t>
      </w:r>
      <w:r>
        <w:rPr>
          <w:rFonts w:ascii="Times New Roman" w:hAnsi="Times New Roman" w:cs="Times New Roman"/>
          <w:color w:val="000000" w:themeColor="text1"/>
          <w:sz w:val="28"/>
          <w:szCs w:val="28"/>
        </w:rPr>
        <w:t xml:space="preserve"> chế </w:t>
      </w:r>
      <w:r>
        <w:rPr>
          <w:rFonts w:ascii="Times New Roman" w:hAnsi="Times New Roman" w:cs="Times New Roman"/>
          <w:color w:val="000000" w:themeColor="text1"/>
          <w:sz w:val="28"/>
          <w:szCs w:val="28"/>
          <w:lang w:val="en-US"/>
        </w:rPr>
        <w:t xml:space="preserve">đ</w:t>
      </w:r>
      <w:r>
        <w:rPr>
          <w:rFonts w:ascii="Times New Roman" w:hAnsi="Times New Roman" w:cs="Times New Roman"/>
          <w:color w:val="000000" w:themeColor="text1"/>
          <w:sz w:val="28"/>
          <w:szCs w:val="28"/>
        </w:rPr>
        <w:t xml:space="preserve">ộ, được cử</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đi đào tạo, bồi dưỡng theo quy định</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đồng thời</w:t>
      </w:r>
      <w:r>
        <w:rPr>
          <w:rFonts w:ascii="Times New Roman" w:hAnsi="Times New Roman" w:cs="Times New Roman"/>
          <w:color w:val="000000" w:themeColor="text1"/>
          <w:sz w:val="28"/>
          <w:szCs w:val="28"/>
          <w:lang w:val="en-US"/>
        </w:rPr>
        <w:t xml:space="preserve">,</w:t>
      </w:r>
      <w:r>
        <w:rPr>
          <w:rFonts w:ascii="Times New Roman" w:hAnsi="Times New Roman" w:cs="Times New Roman"/>
          <w:color w:val="000000" w:themeColor="text1"/>
          <w:sz w:val="28"/>
          <w:szCs w:val="28"/>
        </w:rPr>
        <w:t xml:space="preserve"> cử cán bộ, công chức, viên chức khác thay</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thế đ</w:t>
      </w:r>
      <w:r>
        <w:rPr>
          <w:rFonts w:ascii="Times New Roman" w:hAnsi="Times New Roman" w:cs="Times New Roman"/>
          <w:color w:val="000000" w:themeColor="text1"/>
          <w:sz w:val="28"/>
          <w:szCs w:val="28"/>
          <w:lang w:val="en-US"/>
        </w:rPr>
        <w:t xml:space="preserve">ả</w:t>
      </w:r>
      <w:r>
        <w:rPr>
          <w:rFonts w:ascii="Times New Roman" w:hAnsi="Times New Roman" w:cs="Times New Roman"/>
          <w:color w:val="000000" w:themeColor="text1"/>
          <w:sz w:val="28"/>
          <w:szCs w:val="28"/>
        </w:rPr>
        <w:t xml:space="preserve">m bảo không làm gián đoạn việc giải quyết </w:t>
      </w:r>
      <w:r>
        <w:rPr>
          <w:rFonts w:ascii="Times New Roman" w:hAnsi="Times New Roman" w:cs="Times New Roman"/>
          <w:color w:val="000000" w:themeColor="text1"/>
          <w:sz w:val="28"/>
          <w:szCs w:val="28"/>
          <w:lang w:val="en-US"/>
        </w:rPr>
        <w:t xml:space="preserve">thủ tục hành chính</w:t>
      </w:r>
      <w:r>
        <w:rPr>
          <w:rFonts w:ascii="Times New Roman" w:hAnsi="Times New Roman" w:cs="Times New Roman"/>
          <w:color w:val="000000" w:themeColor="text1"/>
          <w:sz w:val="28"/>
          <w:szCs w:val="28"/>
        </w:rPr>
        <w:t xml:space="preserve"> cho t</w:t>
      </w:r>
      <w:r>
        <w:rPr>
          <w:rFonts w:ascii="Times New Roman" w:hAnsi="Times New Roman" w:cs="Times New Roman"/>
          <w:color w:val="000000" w:themeColor="text1"/>
          <w:sz w:val="28"/>
          <w:szCs w:val="28"/>
          <w:lang w:val="en-US"/>
        </w:rPr>
        <w:t xml:space="preserve">ổ</w:t>
      </w:r>
      <w:r>
        <w:rPr>
          <w:rFonts w:ascii="Times New Roman" w:hAnsi="Times New Roman" w:cs="Times New Roman"/>
          <w:color w:val="000000" w:themeColor="text1"/>
          <w:sz w:val="28"/>
          <w:szCs w:val="28"/>
        </w:rPr>
        <w:t xml:space="preserve"> chức,</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cá nhân.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H</w:t>
      </w:r>
      <w:r>
        <w:rPr>
          <w:rFonts w:ascii="Times New Roman" w:hAnsi="Times New Roman" w:cs="Times New Roman"/>
          <w:color w:val="000000" w:themeColor="text1"/>
          <w:sz w:val="28"/>
          <w:szCs w:val="28"/>
          <w:lang w:val="en-US"/>
        </w:rPr>
        <w:t xml:space="preserve">ằ</w:t>
      </w:r>
      <w:r>
        <w:rPr>
          <w:rFonts w:ascii="Times New Roman" w:hAnsi="Times New Roman" w:cs="Times New Roman"/>
          <w:color w:val="000000" w:themeColor="text1"/>
          <w:sz w:val="28"/>
          <w:szCs w:val="28"/>
        </w:rPr>
        <w:t xml:space="preserve">ng năm hoặc do yêu cầu đột xuất</w:t>
      </w:r>
      <w:r>
        <w:rPr>
          <w:rFonts w:ascii="Times New Roman" w:hAnsi="Times New Roman" w:cs="Times New Roman"/>
          <w:color w:val="000000" w:themeColor="text1"/>
          <w:sz w:val="28"/>
          <w:szCs w:val="28"/>
          <w:lang w:val="en-US"/>
        </w:rPr>
        <w:t xml:space="preserve">,</w:t>
      </w:r>
      <w:r>
        <w:rPr>
          <w:rFonts w:ascii="Times New Roman" w:hAnsi="Times New Roman" w:cs="Times New Roman"/>
          <w:color w:val="000000" w:themeColor="text1"/>
          <w:sz w:val="28"/>
          <w:szCs w:val="28"/>
        </w:rPr>
        <w:t xml:space="preserve"> cán bộ, công chức, viên chức</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tại</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Trung tâm</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có báo cáo tự đánh giá kết quả làm</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việc gửi Trung tâm</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nhận xét, đánh giá </w:t>
      </w:r>
      <w:r>
        <w:rPr>
          <w:rFonts w:ascii="Times New Roman" w:hAnsi="Times New Roman" w:cs="Times New Roman"/>
          <w:color w:val="000000" w:themeColor="text1"/>
          <w:sz w:val="28"/>
          <w:szCs w:val="28"/>
          <w:lang w:val="en-US"/>
        </w:rPr>
        <w:t xml:space="preserve">(</w:t>
      </w:r>
      <w:r>
        <w:rPr>
          <w:rFonts w:ascii="Times New Roman" w:hAnsi="Times New Roman" w:cs="Times New Roman"/>
          <w:color w:val="000000" w:themeColor="text1"/>
          <w:sz w:val="28"/>
          <w:szCs w:val="28"/>
        </w:rPr>
        <w:t xml:space="preserve">trước ngày 05 tháng 12</w:t>
      </w:r>
      <w:r>
        <w:rPr>
          <w:rFonts w:ascii="Times New Roman" w:hAnsi="Times New Roman" w:cs="Times New Roman"/>
          <w:color w:val="000000" w:themeColor="text1"/>
          <w:sz w:val="28"/>
          <w:szCs w:val="28"/>
          <w:lang w:val="en-US"/>
        </w:rPr>
        <w:t xml:space="preserve"> hằng năm).</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Nhận bàn giao tài s</w:t>
      </w:r>
      <w:r>
        <w:rPr>
          <w:rFonts w:ascii="Times New Roman" w:hAnsi="Times New Roman" w:cs="Times New Roman"/>
          <w:color w:val="000000" w:themeColor="text1"/>
          <w:sz w:val="28"/>
          <w:szCs w:val="28"/>
          <w:lang w:val="en-US"/>
        </w:rPr>
        <w:t xml:space="preserve">ản</w:t>
      </w:r>
      <w:r>
        <w:rPr>
          <w:rFonts w:ascii="Times New Roman" w:hAnsi="Times New Roman" w:cs="Times New Roman"/>
          <w:color w:val="000000" w:themeColor="text1"/>
          <w:sz w:val="28"/>
          <w:szCs w:val="28"/>
        </w:rPr>
        <w:t xml:space="preserve">, trang thiết bị, cơ sở vật chất, vị trí quầy làm việc</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tại Trung tâm và có trách nhiệm qu</w:t>
      </w:r>
      <w:r>
        <w:rPr>
          <w:rFonts w:ascii="Times New Roman" w:hAnsi="Times New Roman" w:cs="Times New Roman"/>
          <w:color w:val="000000" w:themeColor="text1"/>
          <w:sz w:val="28"/>
          <w:szCs w:val="28"/>
          <w:lang w:val="en-US"/>
        </w:rPr>
        <w:t xml:space="preserve">ả</w:t>
      </w:r>
      <w:r>
        <w:rPr>
          <w:rFonts w:ascii="Times New Roman" w:hAnsi="Times New Roman" w:cs="Times New Roman"/>
          <w:color w:val="000000" w:themeColor="text1"/>
          <w:sz w:val="28"/>
          <w:szCs w:val="28"/>
        </w:rPr>
        <w:t xml:space="preserve">n lý sử dụng</w:t>
      </w:r>
      <w:r>
        <w:rPr>
          <w:rFonts w:ascii="Times New Roman" w:hAnsi="Times New Roman" w:cs="Times New Roman"/>
          <w:color w:val="000000" w:themeColor="text1"/>
          <w:sz w:val="28"/>
          <w:szCs w:val="28"/>
          <w:lang w:val="en-US"/>
        </w:rPr>
        <w:t xml:space="preserve"> tiết kiệm,</w:t>
      </w:r>
      <w:r>
        <w:rPr>
          <w:rFonts w:ascii="Times New Roman" w:hAnsi="Times New Roman" w:cs="Times New Roman"/>
          <w:color w:val="000000" w:themeColor="text1"/>
          <w:sz w:val="28"/>
          <w:szCs w:val="28"/>
        </w:rPr>
        <w:t xml:space="preserve"> hiệu quả</w:t>
      </w:r>
      <w:r>
        <w:rPr>
          <w:rFonts w:ascii="Times New Roman" w:hAnsi="Times New Roman" w:cs="Times New Roman"/>
          <w:color w:val="000000" w:themeColor="text1"/>
          <w:sz w:val="28"/>
          <w:szCs w:val="28"/>
          <w:lang w:val="en-US"/>
        </w:rPr>
        <w:t xml:space="preserve">, an toàn</w:t>
      </w:r>
      <w:r>
        <w:rPr>
          <w:rFonts w:ascii="Times New Roman" w:hAnsi="Times New Roman" w:cs="Times New Roman"/>
          <w:color w:val="000000" w:themeColor="text1"/>
          <w:sz w:val="28"/>
          <w:szCs w:val="28"/>
        </w:rPr>
        <w:t xml:space="preserve"> trong thời gian thực</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hiện nhiệm vụ được giao</w:t>
      </w:r>
      <w:r>
        <w:rPr>
          <w:rFonts w:ascii="Times New Roman" w:hAnsi="Times New Roman" w:cs="Times New Roman"/>
          <w:color w:val="000000" w:themeColor="text1"/>
          <w:sz w:val="28"/>
          <w:szCs w:val="28"/>
          <w:lang w:val="en-US"/>
        </w:rPr>
        <w:t xml:space="preserve"> tại Trung tâm</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2</w:t>
      </w:r>
      <w:r>
        <w:rPr>
          <w:rFonts w:ascii="Times New Roman" w:hAnsi="Times New Roman" w:cs="Times New Roman"/>
          <w:b/>
          <w:color w:val="000000" w:themeColor="text1"/>
          <w:sz w:val="28"/>
          <w:szCs w:val="28"/>
          <w:lang w:val="en-US"/>
        </w:rPr>
        <w:t xml:space="preserve">3</w:t>
      </w:r>
      <w:r>
        <w:rPr>
          <w:rFonts w:ascii="Times New Roman" w:hAnsi="Times New Roman" w:cs="Times New Roman"/>
          <w:b/>
          <w:color w:val="000000" w:themeColor="text1"/>
          <w:sz w:val="28"/>
          <w:szCs w:val="28"/>
        </w:rPr>
        <w:t xml:space="preserve">.</w:t>
      </w:r>
      <w:r>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rPr>
        <w:t xml:space="preserve">Đối với việc thu phí, lệ phí giải quyết thủ tục hành chính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tabs>
          <w:tab w:val="left" w:leader="none" w:pos="981"/>
        </w:tabs>
        <w:spacing w:after="120" w:before="120"/>
        <w:ind w:firstLine="709"/>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 xml:space="preserve">1. </w:t>
      </w:r>
      <w:r>
        <w:rPr>
          <w:rFonts w:ascii="Times New Roman" w:hAnsi="Times New Roman" w:cs="Times New Roman"/>
          <w:color w:val="000000" w:themeColor="text1"/>
          <w:spacing w:val="-4"/>
          <w:sz w:val="28"/>
          <w:szCs w:val="28"/>
          <w:lang w:val="en-US"/>
        </w:rPr>
        <w:t xml:space="preserve">Các sở, ban, ngành gửi thông báo bằng văn bản cho Trung tâm về </w:t>
      </w:r>
      <w:r>
        <w:rPr>
          <w:rFonts w:ascii="Times New Roman" w:hAnsi="Times New Roman" w:cs="Times New Roman"/>
          <w:color w:val="000000" w:themeColor="text1"/>
          <w:spacing w:val="-4"/>
          <w:sz w:val="28"/>
          <w:szCs w:val="28"/>
          <w:lang w:val="en-US"/>
        </w:rPr>
        <w:t xml:space="preserve">việc chỉnh sửa, bổ sung mức phí, lệ phí của các thủ tục hành chính được tiếp nhận và giải quyết tại Trung tâm để Trung tâm kịp thời niêm yết theo quy định; đồng thời, các sở, ban, ngành chủ động cập nhật vào Hệ thống thông tin giải quyết thủ tục hành chính</w:t>
      </w:r>
      <w:r>
        <w:rPr>
          <w:rFonts w:ascii="Times New Roman" w:hAnsi="Times New Roman" w:cs="Times New Roman"/>
          <w:color w:val="000000" w:themeColor="text1"/>
          <w:spacing w:val="-4"/>
          <w:sz w:val="28"/>
          <w:szCs w:val="28"/>
        </w:rPr>
        <w:t xml:space="preserve">.</w:t>
      </w:r>
      <w:r>
        <w:rPr>
          <w:rFonts w:ascii="Times New Roman" w:hAnsi="Times New Roman" w:cs="Times New Roman"/>
          <w:color w:val="000000" w:themeColor="text1"/>
          <w:spacing w:val="-4"/>
          <w:sz w:val="28"/>
          <w:szCs w:val="28"/>
          <w:lang w:val="en-US"/>
        </w:rPr>
        <w:t xml:space="preserve"> </w:t>
      </w:r>
      <w:r>
        <w:rPr>
          <w:rFonts w:ascii="Times New Roman" w:hAnsi="Times New Roman" w:cs="Times New Roman"/>
          <w:color w:val="000000" w:themeColor="text1"/>
          <w:spacing w:val="-4"/>
          <w:sz w:val="28"/>
          <w:szCs w:val="28"/>
        </w:rPr>
      </w:r>
      <w:r>
        <w:rPr>
          <w:rFonts w:ascii="Times New Roman" w:hAnsi="Times New Roman" w:cs="Times New Roman"/>
          <w:color w:val="000000" w:themeColor="text1"/>
          <w:spacing w:val="-4"/>
          <w:sz w:val="28"/>
          <w:szCs w:val="28"/>
        </w:rPr>
      </w:r>
    </w:p>
    <w:p>
      <w:pPr>
        <w:pBdr/>
        <w:tabs>
          <w:tab w:val="left" w:leader="none" w:pos="981"/>
        </w:tabs>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w:t>
      </w:r>
      <w:r>
        <w:rPr>
          <w:rFonts w:ascii="Times New Roman" w:hAnsi="Times New Roman" w:cs="Times New Roman"/>
          <w:color w:val="000000" w:themeColor="text1"/>
          <w:sz w:val="28"/>
          <w:szCs w:val="28"/>
        </w:rPr>
        <w:tab/>
        <w:t xml:space="preserve">Trung tâm nghiên cứu, tham mưu đề xuất </w:t>
      </w:r>
      <w:r>
        <w:rPr>
          <w:rFonts w:ascii="Times New Roman" w:hAnsi="Times New Roman" w:cs="Times New Roman"/>
          <w:color w:val="000000" w:themeColor="text1"/>
          <w:sz w:val="28"/>
          <w:szCs w:val="28"/>
          <w:lang w:val="en-US"/>
        </w:rPr>
        <w:t xml:space="preserve">Ủy ban nhân dân</w:t>
      </w:r>
      <w:r>
        <w:rPr>
          <w:rFonts w:ascii="Times New Roman" w:hAnsi="Times New Roman" w:cs="Times New Roman"/>
          <w:color w:val="000000" w:themeColor="text1"/>
          <w:sz w:val="28"/>
          <w:szCs w:val="28"/>
        </w:rPr>
        <w:t xml:space="preserve"> tỉnh ủ</w:t>
      </w:r>
      <w:r>
        <w:rPr>
          <w:rFonts w:ascii="Times New Roman" w:hAnsi="Times New Roman" w:cs="Times New Roman"/>
          <w:color w:val="000000" w:themeColor="text1"/>
          <w:sz w:val="28"/>
          <w:szCs w:val="28"/>
          <w:lang w:val="en-US"/>
        </w:rPr>
        <w:t xml:space="preserve">y quyền cho doanh nghiệp cung ứng dịch vụ bưu chính công ích thu hộ </w:t>
      </w:r>
      <w:r>
        <w:rPr>
          <w:rFonts w:ascii="Times New Roman" w:hAnsi="Times New Roman" w:cs="Times New Roman"/>
          <w:color w:val="000000" w:themeColor="text1"/>
          <w:sz w:val="28"/>
          <w:szCs w:val="28"/>
        </w:rPr>
        <w:t xml:space="preserve">phí, lệ phí từ việc giải quyết các thủ tục hành chính tại</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Trung tâm </w:t>
      </w:r>
      <w:r>
        <w:rPr>
          <w:rFonts w:ascii="Times New Roman" w:hAnsi="Times New Roman" w:cs="Times New Roman"/>
          <w:color w:val="000000" w:themeColor="text1"/>
          <w:sz w:val="28"/>
          <w:szCs w:val="28"/>
          <w:lang w:val="en-US"/>
        </w:rPr>
        <w:t xml:space="preserve">và c</w:t>
      </w:r>
      <w:r>
        <w:rPr>
          <w:rFonts w:ascii="Times New Roman" w:hAnsi="Times New Roman" w:cs="Times New Roman"/>
          <w:color w:val="000000" w:themeColor="text1"/>
          <w:sz w:val="28"/>
          <w:szCs w:val="28"/>
        </w:rPr>
        <w:t xml:space="preserve">hịu trách nhiệm quyết toán các khoản thu phí, lệ phí giải quyết </w:t>
      </w:r>
      <w:r>
        <w:rPr>
          <w:rFonts w:ascii="Times New Roman" w:hAnsi="Times New Roman" w:cs="Times New Roman"/>
          <w:color w:val="000000" w:themeColor="text1"/>
          <w:sz w:val="28"/>
          <w:szCs w:val="28"/>
          <w:lang w:val="en-US"/>
        </w:rPr>
        <w:t xml:space="preserve">thủ tục hành chính t</w:t>
      </w:r>
      <w:r>
        <w:rPr>
          <w:rFonts w:ascii="Times New Roman" w:hAnsi="Times New Roman" w:cs="Times New Roman"/>
          <w:color w:val="000000" w:themeColor="text1"/>
          <w:sz w:val="28"/>
          <w:szCs w:val="28"/>
        </w:rPr>
        <w:t xml:space="preserve">heo quy định.</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tabs>
          <w:tab w:val="left" w:leader="none" w:pos="981"/>
        </w:tabs>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3. Định kỳ h</w:t>
      </w:r>
      <w:r>
        <w:rPr>
          <w:rFonts w:ascii="Times New Roman" w:hAnsi="Times New Roman" w:cs="Times New Roman"/>
          <w:color w:val="000000" w:themeColor="text1"/>
          <w:sz w:val="28"/>
          <w:szCs w:val="28"/>
          <w:lang w:val="en-US"/>
        </w:rPr>
        <w:t xml:space="preserve">àng tháng</w:t>
      </w:r>
      <w:r>
        <w:rPr>
          <w:rFonts w:ascii="Times New Roman" w:hAnsi="Times New Roman" w:cs="Times New Roman"/>
          <w:color w:val="000000" w:themeColor="text1"/>
          <w:sz w:val="28"/>
          <w:szCs w:val="28"/>
        </w:rPr>
        <w:t xml:space="preserve"> hoặc đột xuất theo yêu cầu của các sở, ban, ngành tỉnh</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Trung tâm phối hợp với các sở ngành tỉnh </w:t>
      </w:r>
      <w:r>
        <w:rPr>
          <w:rFonts w:ascii="Times New Roman" w:hAnsi="Times New Roman" w:cs="Times New Roman"/>
          <w:color w:val="000000" w:themeColor="text1"/>
          <w:sz w:val="28"/>
          <w:szCs w:val="28"/>
          <w:lang w:val="en-US"/>
        </w:rPr>
        <w:t xml:space="preserve">quyết toán phí, lệ phí thực hiện thủ tục hành chính, các nghĩa vụ tài chính liên quan khác </w:t>
      </w:r>
      <w:r>
        <w:rPr>
          <w:rFonts w:ascii="Times New Roman" w:hAnsi="Times New Roman" w:cs="Times New Roman"/>
          <w:color w:val="000000" w:themeColor="text1"/>
          <w:sz w:val="28"/>
          <w:szCs w:val="28"/>
        </w:rPr>
        <w:t xml:space="preserve">đ</w:t>
      </w:r>
      <w:r>
        <w:rPr>
          <w:rFonts w:ascii="Times New Roman" w:hAnsi="Times New Roman" w:cs="Times New Roman"/>
          <w:color w:val="000000" w:themeColor="text1"/>
          <w:sz w:val="28"/>
          <w:szCs w:val="28"/>
          <w:lang w:val="en-US"/>
        </w:rPr>
        <w:t xml:space="preserve">ược thu tại </w:t>
      </w:r>
      <w:r>
        <w:rPr>
          <w:rFonts w:ascii="Times New Roman" w:hAnsi="Times New Roman" w:cs="Times New Roman"/>
          <w:color w:val="000000" w:themeColor="text1"/>
          <w:sz w:val="28"/>
          <w:szCs w:val="28"/>
        </w:rPr>
        <w:t xml:space="preserve">Trung tâm và thực hiện bàn giao biên lai, chứng từ kế toán thực hiện theo quy định.</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Điều 24. Trách nhiệm của Giám đốc Trung tâm</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 xml:space="preserve">1.</w:t>
      </w:r>
      <w:r>
        <w:rPr>
          <w:rFonts w:ascii="Times New Roman" w:hAnsi="Times New Roman" w:cs="Times New Roman"/>
          <w:b/>
          <w:bCs/>
          <w:color w:val="000000" w:themeColor="text1"/>
          <w:sz w:val="28"/>
          <w:szCs w:val="28"/>
        </w:rPr>
        <w:t xml:space="preserve"> </w:t>
      </w:r>
      <w:r>
        <w:rPr>
          <w:rFonts w:ascii="Times New Roman" w:hAnsi="Times New Roman" w:cs="Times New Roman"/>
          <w:bCs/>
          <w:color w:val="000000" w:themeColor="text1"/>
          <w:sz w:val="28"/>
          <w:szCs w:val="28"/>
        </w:rPr>
        <w:t xml:space="preserve">Giám đốc Trung tâm thực hiện các nhiệm vụ theo quy định tại Điều 9 Nghị định số 118/2025/NĐ-CP.</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hd w:val="clear" w:color="auto" w:fill="ffffff"/>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ab/>
      </w:r>
      <w:r>
        <w:rPr>
          <w:rFonts w:ascii="Times New Roman" w:hAnsi="Times New Roman" w:cs="Times New Roman"/>
          <w:bCs/>
          <w:color w:val="000000" w:themeColor="text1"/>
          <w:sz w:val="28"/>
          <w:szCs w:val="28"/>
        </w:rPr>
        <w:t xml:space="preserve">2. </w:t>
      </w:r>
      <w:r>
        <w:rPr>
          <w:rFonts w:ascii="Times New Roman" w:hAnsi="Times New Roman" w:cs="Times New Roman"/>
          <w:color w:val="000000" w:themeColor="text1"/>
          <w:sz w:val="28"/>
          <w:szCs w:val="28"/>
        </w:rPr>
        <w:t xml:space="preserve">Trước ngày 15 tháng 12 hằng năm, Giám đốc Trung tâm có trách nhiệm thực hiện nhận xét, đánh giá định kỳ hằng năm đối với cán bộ, công chức, viên chức các sở ngành cử đến làm việc tại Trung tâm về quá trình công tác tại Trung tâm theo quy định. Thực hiện </w:t>
      </w:r>
      <w:r>
        <w:rPr>
          <w:rFonts w:ascii="Times New Roman" w:hAnsi="Times New Roman" w:cs="Times New Roman"/>
          <w:color w:val="000000" w:themeColor="text1"/>
          <w:sz w:val="28"/>
          <w:szCs w:val="28"/>
        </w:rPr>
        <w:t xml:space="preserve">đánh giá đột xuất đối với cán bộ khi có yêu cầu của cơ quan có thẩm quyền hoặc theo đề nghị của sở ngành trực tiếp quản lý. Kết quả nhận xét, đánh giá hằng năm của Trung tâm được gửi cho sở ngành trực tiếp quản lý cán bộ, công chức, viên chức để làm cơ sở </w:t>
      </w:r>
      <w:r>
        <w:rPr>
          <w:rFonts w:ascii="Times New Roman" w:hAnsi="Times New Roman" w:cs="Times New Roman"/>
          <w:color w:val="000000" w:themeColor="text1"/>
          <w:sz w:val="28"/>
          <w:szCs w:val="28"/>
        </w:rPr>
        <w:t xml:space="preserve">cho sở ngành đánh giá mức độ hoàn thành nhiệm vụ hằng năm của cán bộ, công chức, viên chức thuộc quyền quản lý theo quy định; ưu tiên xem xét việc đề bạt, bổ nhiệm, quy hoạch, đào tạo, bồi dưỡng và khen thưởng, kỷ luật đối với cán bộ, công chức, viên chức.</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Trường hợp đồng ý cho cán bộ, công chức, viên chức biệt phái nghỉ phép hoặc nghỉ việc riêng phải thông báo trước ít nhất 01 ngày làm việc cho các sở ngành chủ quản biết phối hợp thực hiện.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120" w:before="120"/>
        <w:ind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Điều 2</w:t>
      </w:r>
      <w:r>
        <w:rPr>
          <w:rFonts w:ascii="Times New Roman" w:hAnsi="Times New Roman" w:cs="Times New Roman"/>
          <w:b/>
          <w:bCs/>
          <w:color w:val="000000" w:themeColor="text1"/>
          <w:sz w:val="28"/>
          <w:szCs w:val="28"/>
          <w:lang w:val="en-US"/>
        </w:rPr>
        <w:t xml:space="preserve">5</w:t>
      </w:r>
      <w:r>
        <w:rPr>
          <w:rFonts w:ascii="Times New Roman" w:hAnsi="Times New Roman" w:cs="Times New Roman"/>
          <w:b/>
          <w:bCs/>
          <w:color w:val="000000" w:themeColor="text1"/>
          <w:sz w:val="28"/>
          <w:szCs w:val="28"/>
        </w:rPr>
        <w:t xml:space="preserve">. Trách nhiệm của cơ quan có thẩm quyền cử cán bộ, công chức, viên chức</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 xml:space="preserve">1. Trách nhiệm của cơ quan có thẩm quyền cử cán bộ, công chức, viên chức thực hiện theo quy định tại Điều 12 Nghị định số 118/2025/NĐ-CP.</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2. Cử cán bộ, công chức, viên chức thay thế cán bộ, công chức, viên chức biệt phái trong trường hợp:</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a) Cán bộ, công chức, viên chức biệt phái được tổ chức, cá nhân đánh giá mức độ hài lòng thấp nhất trong thời hạn 03 tháng liên tiếp và lãnh đạo Trung tâm nhận xét không đáp ứng yêu cầu công việc.</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b) Cán bộ, công chứ</w:t>
      </w:r>
      <w:r>
        <w:rPr>
          <w:rFonts w:ascii="Times New Roman" w:hAnsi="Times New Roman" w:cs="Times New Roman"/>
          <w:bCs/>
          <w:color w:val="000000" w:themeColor="text1"/>
          <w:sz w:val="28"/>
          <w:szCs w:val="28"/>
        </w:rPr>
        <w:t xml:space="preserve">c, viên chức biệt phái có tỷ lệ tiếp nhận hồ sơ sai sót (phải trả lại hoặc yêu cầu tổ chức, cá nhân bổ sung hồ sơ) trên 30% trong tổng số hồ sơ tiếp nhận của sở, ngành trong 03 tháng liên tiếp và lãnh đạo Trung tâm nhận xét không đáp ứng yêu cầu công việc.</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3. Kịp thời kh</w:t>
      </w:r>
      <w:r>
        <w:rPr>
          <w:rFonts w:ascii="Times New Roman" w:hAnsi="Times New Roman" w:cs="Times New Roman"/>
          <w:bCs/>
          <w:color w:val="000000" w:themeColor="text1"/>
          <w:sz w:val="28"/>
          <w:szCs w:val="28"/>
        </w:rPr>
        <w:t xml:space="preserve">en thưởng, động viên đối với cán bộ, công chức, viên chức được Trung tâm nhận xét hoàn thành tốt nhiệm vụ; ưu tiên đào tạo, bồi dưỡng, bổ nhiệm, nâng lương trước hạn đối với công chức, viên chức hết thời hạn biệt phái được nhận xét hoàn thành tốt nhiệm vụ.</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pBdr/>
        <w:spacing w:after="120" w:before="120"/>
        <w:ind w:firstLine="709"/>
        <w:jc w:val="both"/>
        <w:rPr>
          <w:rFonts w:ascii="Times New Roman" w:hAnsi="Times New Roman" w:eastAsia="Times New Roman" w:cs="Times New Roman"/>
          <w:color w:val="000000" w:themeColor="text1"/>
          <w:sz w:val="28"/>
          <w:szCs w:val="28"/>
        </w:rPr>
      </w:pPr>
      <w:r>
        <w:rPr>
          <w:rFonts w:ascii="Times New Roman" w:hAnsi="Times New Roman" w:cs="Times New Roman"/>
          <w:color w:val="000000" w:themeColor="text1"/>
          <w:sz w:val="28"/>
          <w:szCs w:val="28"/>
          <w:lang w:val="en-US"/>
        </w:rPr>
        <w:tab/>
      </w:r>
      <w:r>
        <w:rPr>
          <w:rFonts w:ascii="Times New Roman" w:hAnsi="Times New Roman" w:cs="Times New Roman"/>
          <w:b/>
          <w:color w:val="000000" w:themeColor="text1"/>
          <w:sz w:val="28"/>
          <w:szCs w:val="28"/>
          <w:lang w:val="en-US"/>
        </w:rPr>
        <w:t xml:space="preserve">Điều </w:t>
      </w:r>
      <w:r>
        <w:rPr>
          <w:rFonts w:ascii="Times New Roman" w:hAnsi="Times New Roman" w:cs="Times New Roman"/>
          <w:b/>
          <w:color w:val="000000" w:themeColor="text1"/>
          <w:sz w:val="28"/>
          <w:szCs w:val="28"/>
        </w:rPr>
        <w:t xml:space="preserve">2</w:t>
      </w:r>
      <w:r>
        <w:rPr>
          <w:rFonts w:ascii="Times New Roman" w:hAnsi="Times New Roman" w:cs="Times New Roman"/>
          <w:b/>
          <w:color w:val="000000" w:themeColor="text1"/>
          <w:sz w:val="28"/>
          <w:szCs w:val="28"/>
          <w:lang w:val="en-US"/>
        </w:rPr>
        <w:t xml:space="preserve">6. </w:t>
      </w:r>
      <w:bookmarkStart w:id="3" w:name="dieu_6"/>
      <w:r>
        <w:rPr>
          <w:rFonts w:ascii="Times New Roman" w:hAnsi="Times New Roman" w:eastAsia="Times New Roman" w:cs="Times New Roman"/>
          <w:b/>
          <w:bCs/>
          <w:color w:val="000000" w:themeColor="text1"/>
          <w:sz w:val="28"/>
          <w:szCs w:val="28"/>
          <w:lang w:val="en-US" w:eastAsia="en-US" w:bidi="ar-SA"/>
        </w:rPr>
        <w:t xml:space="preserve">Quyền hạn và trách nhiệm của tổ chức, cá nhân thực hiện thủ tục hành chính</w:t>
      </w:r>
      <w:bookmarkEnd w:id="3"/>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1. Quyền hạn trong thực hiện thủ tục hành chính</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a) Được hướng dẫn lập hồ sơ, nộp hồ sơ, nhận Giấy tiếp nhận hồ sơ và hẹn trả kết quả;</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b) Từ chối thực hiện những yêu cầu không được quy định trong văn bản quy phạm pháp luật quy định thủ tục hành chính;</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c) Phản ánh, kiến nghị với các cơ quan có thẩm quyền về sự không cần thiết, tính không hợp lý và không hợp pháp của thủ tục hành chính;</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d) Phản ánh, kiến nghị,</w:t>
      </w:r>
      <w:r>
        <w:rPr>
          <w:rFonts w:ascii="Times New Roman" w:hAnsi="Times New Roman" w:eastAsia="Times New Roman" w:cs="Times New Roman"/>
          <w:color w:val="000000" w:themeColor="text1"/>
          <w:sz w:val="28"/>
          <w:szCs w:val="28"/>
          <w:lang w:val="en-US" w:eastAsia="en-US" w:bidi="ar-SA"/>
        </w:rPr>
        <w:t xml:space="preserve"> khiếu nại, tố cáo cán bộ, công chức, viên chức, nhân viên khi có căn cứ, chứng cứ chứng minh việc hướng dẫn, tiếp nhận, giải quyết, trả kết quả giải quyết thủ tục hành chính không đúng quy định của pháp luật và hành vi vi phạm pháp luật khác có liên quan;</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đ) Các quyền khác theo quy định của pháp luật.</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2. Trách nhiệm</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a) Chịu trách nhiệm về tính hợp pháp, chính xác của các giấy tờ có trong hồ sơ và cung cấp đầy đủ thông tin có liên quan;</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b) Khi </w:t>
      </w:r>
      <w:r>
        <w:rPr>
          <w:rFonts w:ascii="Times New Roman" w:hAnsi="Times New Roman" w:eastAsia="Times New Roman" w:cs="Times New Roman"/>
          <w:color w:val="000000" w:themeColor="text1"/>
          <w:sz w:val="28"/>
          <w:szCs w:val="28"/>
          <w:lang w:val="en-US" w:eastAsia="en-US" w:bidi="ar-SA"/>
        </w:rPr>
        <w:t xml:space="preserve">nhận kết quả giải quyết thủ tục hành chính tại Bộ phận Một cửa phải mang theo Giấy tiếp nhận hồ sơ và hẹn trả kết quả, trường hợp mất cần xuất trình giấy tờ tùy thân và cung cấp các thông tin liên quan, đến việc thực hiện thủ tục hành chính để được hỗ trợ.</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c) Trường hợp được ủy quyền nộp hồ sơ hoặc nhận kết quả thay cần mang thêm giấy ủy quyền của người đã ủy quyền.</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d) Thực hiện đầy đủ các quy định về giải quyết thủ tục hành chính và các quy định của Bộ phận Một cửa; nộp đầy đủ các khoản phí, lệ phí và các nghĩa vụ tài chính khác (nếu có) theo quy định;</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line="234" w:lineRule="atLeast"/>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en-US" w:eastAsia="en-US" w:bidi="ar-SA"/>
        </w:rPr>
        <w:t xml:space="preserve">đ) Chịu trách nhiệm trước pháp luật về hành vi vi phạm quy định tại các </w:t>
      </w:r>
      <w:bookmarkStart w:id="4" w:name="tc_1"/>
      <w:r>
        <w:rPr>
          <w:rFonts w:ascii="Times New Roman" w:hAnsi="Times New Roman" w:eastAsia="Times New Roman" w:cs="Times New Roman"/>
          <w:color w:val="000000" w:themeColor="text1"/>
          <w:sz w:val="28"/>
          <w:szCs w:val="28"/>
          <w:lang w:val="en-US" w:eastAsia="en-US" w:bidi="ar-SA"/>
        </w:rPr>
        <w:t xml:space="preserve">khoản 2, 3 Điều 5 </w:t>
      </w:r>
      <w:bookmarkEnd w:id="4"/>
      <w:r>
        <w:rPr>
          <w:rFonts w:ascii="Times New Roman" w:hAnsi="Times New Roman" w:cs="Times New Roman"/>
          <w:color w:val="000000" w:themeColor="text1"/>
          <w:sz w:val="28"/>
          <w:szCs w:val="28"/>
        </w:rPr>
        <w:t xml:space="preserve">Nghị định số 118/2025/QĐ-CP ngày 09 tháng 6 năm 2025 của Chính phủ</w:t>
      </w:r>
      <w:r>
        <w:rPr>
          <w:rFonts w:ascii="Times New Roman" w:hAnsi="Times New Roman" w:eastAsia="Times New Roman" w:cs="Times New Roman"/>
          <w:color w:val="000000" w:themeColor="text1"/>
          <w:sz w:val="28"/>
          <w:szCs w:val="28"/>
          <w:lang w:val="en-US" w:eastAsia="en-US" w:bidi="ar-SA"/>
        </w:rPr>
        <w:t xml:space="preserve"> và các quy định khác của pháp luật có liên quan.</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8"/>
          <w:szCs w:val="28"/>
          <w:lang w:eastAsia="en-US" w:bidi="ar-SA"/>
        </w:rPr>
        <w:t xml:space="preserve">Điều </w:t>
      </w:r>
      <w:r>
        <w:rPr>
          <w:rFonts w:ascii="Times New Roman" w:hAnsi="Times New Roman" w:eastAsia="Times New Roman" w:cs="Times New Roman"/>
          <w:b/>
          <w:bCs/>
          <w:color w:val="000000" w:themeColor="text1"/>
          <w:sz w:val="28"/>
          <w:szCs w:val="28"/>
          <w:lang w:val="en-US" w:eastAsia="en-US" w:bidi="ar-SA"/>
        </w:rPr>
        <w:t xml:space="preserve">27</w:t>
      </w:r>
      <w:r>
        <w:rPr>
          <w:rFonts w:ascii="Times New Roman" w:hAnsi="Times New Roman" w:eastAsia="Times New Roman" w:cs="Times New Roman"/>
          <w:b/>
          <w:bCs/>
          <w:color w:val="000000" w:themeColor="text1"/>
          <w:sz w:val="28"/>
          <w:szCs w:val="28"/>
          <w:lang w:eastAsia="en-US" w:bidi="ar-SA"/>
        </w:rPr>
        <w:t xml:space="preserve">. Khen thưởng, kỷ luật</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eastAsia="en-US" w:bidi="ar-SA"/>
        </w:rPr>
        <w:t xml:space="preserve">1. Khen thưởng: Trung tâm xây dựng tiêu chuẩn đánh giá kết quả thực hiện nhiệm vụ tại Trung tâm. Kết quả đánh giá sẽ là cơ sở để đề xuất cấp có thẩm quyền khen thưởng theo quy định của pháp luật về thi đua, khen thưởng.</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eastAsia="en-US" w:bidi="ar-SA"/>
        </w:rPr>
        <w:t xml:space="preserve">2. Kỷ luật: </w:t>
      </w:r>
      <w:r>
        <w:rPr>
          <w:rFonts w:ascii="Times New Roman" w:hAnsi="Times New Roman" w:eastAsia="Times New Roman" w:cs="Times New Roman"/>
          <w:color w:val="000000" w:themeColor="text1"/>
          <w:sz w:val="28"/>
          <w:szCs w:val="28"/>
          <w:lang w:val="en-US" w:eastAsia="en-US" w:bidi="ar-SA"/>
        </w:rPr>
        <w:t xml:space="preserve">Cán bộ, c</w:t>
      </w:r>
      <w:r>
        <w:rPr>
          <w:rFonts w:ascii="Times New Roman" w:hAnsi="Times New Roman" w:eastAsia="Times New Roman" w:cs="Times New Roman"/>
          <w:color w:val="000000" w:themeColor="text1"/>
          <w:sz w:val="28"/>
          <w:szCs w:val="28"/>
          <w:lang w:eastAsia="en-US" w:bidi="ar-SA"/>
        </w:rPr>
        <w:t xml:space="preserve">ông chức</w:t>
      </w:r>
      <w:r>
        <w:rPr>
          <w:rFonts w:ascii="Times New Roman" w:hAnsi="Times New Roman" w:eastAsia="Times New Roman" w:cs="Times New Roman"/>
          <w:color w:val="000000" w:themeColor="text1"/>
          <w:sz w:val="28"/>
          <w:szCs w:val="28"/>
          <w:lang w:val="en-US" w:eastAsia="en-US" w:bidi="ar-SA"/>
        </w:rPr>
        <w:t xml:space="preserve">, viên chức của </w:t>
      </w:r>
      <w:r>
        <w:rPr>
          <w:rFonts w:ascii="Times New Roman" w:hAnsi="Times New Roman" w:eastAsia="Times New Roman" w:cs="Times New Roman"/>
          <w:color w:val="000000" w:themeColor="text1"/>
          <w:sz w:val="28"/>
          <w:szCs w:val="28"/>
          <w:lang w:eastAsia="en-US" w:bidi="ar-SA"/>
        </w:rPr>
        <w:t xml:space="preserve">Trung tâm </w:t>
      </w:r>
      <w:r>
        <w:rPr>
          <w:rFonts w:ascii="Times New Roman" w:hAnsi="Times New Roman" w:eastAsia="Times New Roman" w:cs="Times New Roman"/>
          <w:color w:val="000000" w:themeColor="text1"/>
          <w:sz w:val="28"/>
          <w:szCs w:val="28"/>
          <w:lang w:val="en-US" w:eastAsia="en-US" w:bidi="ar-SA"/>
        </w:rPr>
        <w:t xml:space="preserve">hoặc của các cơ quan có thẩm quyền được cử đến làm việc tại Trung tâm </w:t>
      </w:r>
      <w:r>
        <w:rPr>
          <w:rFonts w:ascii="Times New Roman" w:hAnsi="Times New Roman" w:eastAsia="Times New Roman" w:cs="Times New Roman"/>
          <w:color w:val="000000" w:themeColor="text1"/>
          <w:sz w:val="28"/>
          <w:szCs w:val="28"/>
          <w:lang w:eastAsia="en-US" w:bidi="ar-SA"/>
        </w:rPr>
        <w:t xml:space="preserve">vi phạm Quy chế thì tùy theo mức độ vi phạm sẽ bị xem xét, xử lý theo quy định của pháp luật.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widowControl w:val="true"/>
        <w:pBdr/>
        <w:shd w:val="clear" w:color="auto" w:fill="ffffff"/>
        <w:spacing w:after="120" w:before="120"/>
        <w:ind w:firstLine="709"/>
        <w:jc w:val="both"/>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eastAsia="en-US" w:bidi="ar-SA"/>
        </w:rPr>
        <w:t xml:space="preserve">Điều </w:t>
      </w:r>
      <w:r>
        <w:rPr>
          <w:rFonts w:ascii="Times New Roman" w:hAnsi="Times New Roman" w:eastAsia="Times New Roman" w:cs="Times New Roman"/>
          <w:b/>
          <w:bCs/>
          <w:color w:val="000000" w:themeColor="text1"/>
          <w:sz w:val="28"/>
          <w:szCs w:val="28"/>
          <w:lang w:val="en-US" w:eastAsia="en-US" w:bidi="ar-SA"/>
        </w:rPr>
        <w:t xml:space="preserve">28</w:t>
      </w:r>
      <w:r>
        <w:rPr>
          <w:rFonts w:ascii="Times New Roman" w:hAnsi="Times New Roman" w:eastAsia="Times New Roman" w:cs="Times New Roman"/>
          <w:b/>
          <w:bCs/>
          <w:color w:val="000000" w:themeColor="text1"/>
          <w:sz w:val="28"/>
          <w:szCs w:val="28"/>
          <w:lang w:eastAsia="en-US" w:bidi="ar-SA"/>
        </w:rPr>
        <w:t xml:space="preserve">. Điều khoản thi hành</w:t>
      </w:r>
      <w:r>
        <w:rPr>
          <w:rFonts w:ascii="Times New Roman" w:hAnsi="Times New Roman" w:eastAsia="Times New Roman" w:cs="Times New Roman"/>
          <w:b/>
          <w:bCs/>
          <w:color w:val="000000" w:themeColor="text1"/>
          <w:sz w:val="28"/>
          <w:szCs w:val="28"/>
        </w:rPr>
      </w:r>
      <w:r>
        <w:rPr>
          <w:rFonts w:ascii="Times New Roman" w:hAnsi="Times New Roman" w:eastAsia="Times New Roman" w:cs="Times New Roman"/>
          <w:b/>
          <w:bCs/>
          <w:color w:val="000000" w:themeColor="text1"/>
          <w:sz w:val="28"/>
          <w:szCs w:val="28"/>
        </w:rPr>
      </w:r>
    </w:p>
    <w:p>
      <w:pPr>
        <w:widowControl w:val="true"/>
        <w:pBdr/>
        <w:shd w:val="clear" w:color="auto" w:fill="ffffff"/>
        <w:spacing w:after="120" w:before="120"/>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eastAsia="en-US" w:bidi="ar-SA"/>
        </w:rPr>
        <w:t xml:space="preserve">Trong quá trình tổ chức triển khai thực hiện Quy chế, nếu có khó khăn vướng mắc đề nghị các cơ quan, tổ chức, cá nhân phản ánh về Văn phòng </w:t>
      </w:r>
      <w:r>
        <w:rPr>
          <w:rFonts w:ascii="Times New Roman" w:hAnsi="Times New Roman" w:eastAsia="Times New Roman" w:cs="Times New Roman"/>
          <w:color w:val="000000" w:themeColor="text1"/>
          <w:sz w:val="28"/>
          <w:szCs w:val="28"/>
          <w:shd w:val="clear" w:color="auto" w:fill="ffffff"/>
          <w:lang w:eastAsia="en-US" w:bidi="ar-SA"/>
        </w:rPr>
        <w:t xml:space="preserve">Ủy ban</w:t>
      </w:r>
      <w:r>
        <w:rPr>
          <w:rFonts w:ascii="Times New Roman" w:hAnsi="Times New Roman" w:eastAsia="Times New Roman" w:cs="Times New Roman"/>
          <w:color w:val="000000" w:themeColor="text1"/>
          <w:sz w:val="28"/>
          <w:szCs w:val="28"/>
          <w:lang w:eastAsia="en-US" w:bidi="ar-SA"/>
        </w:rPr>
        <w:t xml:space="preserve"> nhân dân tỉnh qua Trung tâm để tổng hợp, báo cáo</w:t>
      </w:r>
      <w:r>
        <w:rPr>
          <w:rFonts w:ascii="Times New Roman" w:hAnsi="Times New Roman" w:eastAsia="Times New Roman" w:cs="Times New Roman"/>
          <w:color w:val="000000" w:themeColor="text1"/>
          <w:sz w:val="28"/>
          <w:szCs w:val="28"/>
          <w:lang w:val="en-US" w:eastAsia="en-US" w:bidi="ar-SA"/>
        </w:rPr>
        <w:t xml:space="preserve"> Ủy</w:t>
      </w:r>
      <w:r>
        <w:rPr>
          <w:rFonts w:ascii="Times New Roman" w:hAnsi="Times New Roman" w:eastAsia="Times New Roman" w:cs="Times New Roman"/>
          <w:color w:val="000000" w:themeColor="text1"/>
          <w:sz w:val="28"/>
          <w:szCs w:val="28"/>
          <w:lang w:val="en-US" w:eastAsia="en-US" w:bidi="ar-SA"/>
        </w:rPr>
        <w:t xml:space="preserve"> ban nhân dân tỉnh</w:t>
      </w:r>
      <w:r>
        <w:rPr>
          <w:rFonts w:ascii="Times New Roman" w:hAnsi="Times New Roman" w:eastAsia="Times New Roman" w:cs="Times New Roman"/>
          <w:color w:val="000000" w:themeColor="text1"/>
          <w:sz w:val="28"/>
          <w:szCs w:val="28"/>
          <w:lang w:eastAsia="en-US" w:bidi="ar-SA"/>
        </w:rPr>
        <w:t xml:space="preserve"> </w:t>
      </w:r>
      <w:r>
        <w:rPr>
          <w:rFonts w:ascii="Times New Roman" w:hAnsi="Times New Roman" w:eastAsia="Times New Roman" w:cs="Times New Roman"/>
          <w:color w:val="000000" w:themeColor="text1"/>
          <w:sz w:val="28"/>
          <w:szCs w:val="28"/>
          <w:lang w:val="en-US" w:eastAsia="en-US" w:bidi="ar-SA"/>
        </w:rPr>
        <w:t xml:space="preserve">để </w:t>
      </w:r>
      <w:r>
        <w:rPr>
          <w:rFonts w:ascii="Times New Roman" w:hAnsi="Times New Roman" w:eastAsia="Times New Roman" w:cs="Times New Roman"/>
          <w:color w:val="000000" w:themeColor="text1"/>
          <w:sz w:val="28"/>
          <w:szCs w:val="28"/>
          <w:lang w:eastAsia="en-US" w:bidi="ar-SA"/>
        </w:rPr>
        <w:t xml:space="preserve">xem xét điều chỉnh, bổ sung cho phù hợp./.</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pBdr/>
        <w:tabs>
          <w:tab w:val="left" w:leader="none" w:pos="6800"/>
        </w:tabs>
        <w:spacing/>
        <w:ind w:firstLine="357"/>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ab/>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ind w:firstLine="357"/>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ind/>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sectPr>
      <w:headerReference w:type="default" r:id="rId9"/>
      <w:footnotePr/>
      <w:endnotePr/>
      <w:type w:val="nextPage"/>
      <w:pgSz w:h="16840" w:orient="portrait" w:w="11907"/>
      <w:pgMar w:top="1138" w:right="1138" w:bottom="630" w:left="1699"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egoe UI">
    <w:panose1 w:val="020B0502040204020203"/>
  </w:font>
  <w:font w:name="Cambria">
    <w:panose1 w:val="02040503050406030204"/>
  </w:font>
  <w:font w:name="Courier New">
    <w:panose1 w:val="02070309020205020404"/>
  </w:font>
  <w:font w:name="Arial">
    <w:panose1 w:val="020B0604020202020204"/>
  </w:font>
  <w:font w:name=".VnTimeH">
    <w:panose1 w:val="05040102010807070707"/>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pBdr/>
      <w:spacing/>
      <w:ind/>
      <w:jc w:val="center"/>
      <w:rPr>
        <w:rFonts w:ascii="Times New Roman" w:hAnsi="Times New Roman" w:cs="Times New Roman"/>
        <w:sz w:val="28"/>
        <w:szCs w:val="26"/>
      </w:rPr>
    </w:pPr>
    <w:r>
      <w:rPr>
        <w:rFonts w:ascii="Times New Roman" w:hAnsi="Times New Roman" w:cs="Times New Roman"/>
        <w:sz w:val="28"/>
        <w:szCs w:val="26"/>
      </w:rPr>
      <w:fldChar w:fldCharType="begin"/>
    </w:r>
    <w:r>
      <w:rPr>
        <w:rFonts w:ascii="Times New Roman" w:hAnsi="Times New Roman" w:cs="Times New Roman"/>
        <w:sz w:val="28"/>
        <w:szCs w:val="26"/>
      </w:rPr>
      <w:instrText xml:space="preserve"> PAGE   \* MERGEFORMAT </w:instrText>
    </w:r>
    <w:r>
      <w:rPr>
        <w:rFonts w:ascii="Times New Roman" w:hAnsi="Times New Roman" w:cs="Times New Roman"/>
        <w:sz w:val="28"/>
        <w:szCs w:val="26"/>
      </w:rPr>
      <w:fldChar w:fldCharType="separate"/>
    </w:r>
    <w:r>
      <w:rPr>
        <w:rFonts w:ascii="Times New Roman" w:hAnsi="Times New Roman" w:cs="Times New Roman"/>
        <w:sz w:val="28"/>
        <w:szCs w:val="26"/>
      </w:rPr>
      <w:t xml:space="preserve">11</w:t>
    </w:r>
    <w:r>
      <w:rPr>
        <w:rFonts w:ascii="Times New Roman" w:hAnsi="Times New Roman" w:cs="Times New Roman"/>
        <w:sz w:val="28"/>
        <w:szCs w:val="26"/>
      </w:rPr>
      <w:fldChar w:fldCharType="end"/>
    </w:r>
    <w:r>
      <w:rPr>
        <w:rFonts w:ascii="Times New Roman" w:hAnsi="Times New Roman" w:cs="Times New Roman"/>
        <w:sz w:val="28"/>
        <w:szCs w:val="26"/>
      </w:rPr>
    </w:r>
    <w:r>
      <w:rPr>
        <w:rFonts w:ascii="Times New Roman" w:hAnsi="Times New Roman" w:cs="Times New Roman"/>
        <w:sz w:val="28"/>
        <w:szCs w:val="26"/>
      </w:rPr>
    </w:r>
  </w:p>
  <w:p>
    <w:pPr>
      <w:pStyle w:val="98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8">
    <w:name w:val="Table Grid Light"/>
    <w:basedOn w:val="81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1"/>
    <w:basedOn w:val="81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2"/>
    <w:basedOn w:val="81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3"/>
    <w:basedOn w:val="81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4"/>
    <w:basedOn w:val="81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5"/>
    <w:basedOn w:val="81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6"/>
    <w:basedOn w:val="81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1"/>
    <w:basedOn w:val="8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2"/>
    <w:basedOn w:val="8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3"/>
    <w:basedOn w:val="8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4"/>
    <w:basedOn w:val="8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5"/>
    <w:basedOn w:val="8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6"/>
    <w:basedOn w:val="8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1"/>
    <w:basedOn w:val="8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2"/>
    <w:basedOn w:val="8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3"/>
    <w:basedOn w:val="8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4"/>
    <w:basedOn w:val="8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5"/>
    <w:basedOn w:val="8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6"/>
    <w:basedOn w:val="8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1"/>
    <w:basedOn w:val="81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2"/>
    <w:basedOn w:val="81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3"/>
    <w:basedOn w:val="81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4"/>
    <w:basedOn w:val="81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5"/>
    <w:basedOn w:val="81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6"/>
    <w:basedOn w:val="81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2"/>
    <w:basedOn w:val="8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3"/>
    <w:basedOn w:val="8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5"/>
    <w:basedOn w:val="8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 Accent 6"/>
    <w:basedOn w:val="8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6 Colorful - Accent 1"/>
    <w:basedOn w:val="81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8">
    <w:name w:val="Grid Table 6 Colorful - Accent 2"/>
    <w:basedOn w:val="8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9">
    <w:name w:val="Grid Table 6 Colorful - Accent 3"/>
    <w:basedOn w:val="81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0">
    <w:name w:val="Grid Table 6 Colorful - Accent 4"/>
    <w:basedOn w:val="8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1">
    <w:name w:val="Grid Table 6 Colorful - Accent 5"/>
    <w:basedOn w:val="81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6 Colorful - Accent 6"/>
    <w:basedOn w:val="81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3">
    <w:name w:val="Grid Table 7 Colorful - Accent 1"/>
    <w:basedOn w:val="81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1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1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1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1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1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1"/>
    <w:basedOn w:val="8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2"/>
    <w:basedOn w:val="8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3"/>
    <w:basedOn w:val="8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4"/>
    <w:basedOn w:val="8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5"/>
    <w:basedOn w:val="8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6"/>
    <w:basedOn w:val="8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1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1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1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1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1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1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1"/>
    <w:basedOn w:val="81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2"/>
    <w:basedOn w:val="8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3"/>
    <w:basedOn w:val="81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4"/>
    <w:basedOn w:val="8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5"/>
    <w:basedOn w:val="81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6"/>
    <w:basedOn w:val="81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1"/>
    <w:basedOn w:val="81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2"/>
    <w:basedOn w:val="81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3"/>
    <w:basedOn w:val="81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4"/>
    <w:basedOn w:val="81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5"/>
    <w:basedOn w:val="81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6"/>
    <w:basedOn w:val="81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5 Dark - Accent 1"/>
    <w:basedOn w:val="81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2"/>
    <w:basedOn w:val="81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3"/>
    <w:basedOn w:val="81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4"/>
    <w:basedOn w:val="81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5"/>
    <w:basedOn w:val="81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6"/>
    <w:basedOn w:val="81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6 Colorful - Accent 1"/>
    <w:basedOn w:val="81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2"/>
    <w:basedOn w:val="81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3"/>
    <w:basedOn w:val="81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4"/>
    <w:basedOn w:val="81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5"/>
    <w:basedOn w:val="81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6"/>
    <w:basedOn w:val="81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7 Colorful - Accent 1"/>
    <w:basedOn w:val="81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796">
    <w:name w:val="List Table 7 Colorful - Accent 2"/>
    <w:basedOn w:val="81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797">
    <w:name w:val="List Table 7 Colorful - Accent 3"/>
    <w:basedOn w:val="81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8">
    <w:name w:val="List Table 7 Colorful - Accent 4"/>
    <w:basedOn w:val="81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799">
    <w:name w:val="List Table 7 Colorful - Accent 5"/>
    <w:basedOn w:val="81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00">
    <w:name w:val="List Table 7 Colorful - Accent 6"/>
    <w:basedOn w:val="81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paragraph" w:styleId="801" w:default="1">
    <w:name w:val="Normal"/>
    <w:pPr>
      <w:widowControl w:val="false"/>
      <w:pBdr/>
      <w:spacing/>
      <w:ind/>
    </w:pPr>
    <w:rPr>
      <w:rFonts w:ascii="Courier New" w:hAnsi="Courier New" w:eastAsia="Courier New" w:cs="Courier New"/>
      <w:color w:val="000000"/>
      <w:sz w:val="24"/>
      <w:szCs w:val="24"/>
      <w:lang w:val="vi-VN" w:eastAsia="vi-VN" w:bidi="vi-VN"/>
    </w:rPr>
  </w:style>
  <w:style w:type="paragraph" w:styleId="802">
    <w:name w:val="Heading 1"/>
    <w:basedOn w:val="801"/>
    <w:next w:val="801"/>
    <w:link w:val="980"/>
    <w:uiPriority w:val="9"/>
    <w:qFormat/>
    <w:pPr>
      <w:keepNext w:val="true"/>
      <w:pBdr/>
      <w:spacing w:after="60" w:before="240"/>
      <w:ind/>
      <w:outlineLvl w:val="0"/>
    </w:pPr>
    <w:rPr>
      <w:rFonts w:ascii="Cambria" w:hAnsi="Cambria" w:eastAsia="Times New Roman" w:cs="Times New Roman"/>
      <w:b/>
      <w:bCs/>
      <w:sz w:val="32"/>
      <w:szCs w:val="32"/>
    </w:rPr>
  </w:style>
  <w:style w:type="paragraph" w:styleId="803">
    <w:name w:val="Heading 2"/>
    <w:basedOn w:val="801"/>
    <w:next w:val="801"/>
    <w:link w:val="940"/>
    <w:uiPriority w:val="9"/>
    <w:unhideWhenUsed/>
    <w:qFormat/>
    <w:pPr>
      <w:keepNext w:val="true"/>
      <w:keepLines w:val="true"/>
      <w:pBdr/>
      <w:spacing w:after="80" w:before="160"/>
      <w:ind/>
      <w:outlineLvl w:val="1"/>
    </w:pPr>
    <w:rPr>
      <w:rFonts w:ascii="Arial" w:hAnsi="Arial" w:eastAsia="Arial" w:cs="Arial"/>
      <w:color w:val="2e74b5" w:themeColor="accent1" w:themeShade="BF"/>
      <w:sz w:val="32"/>
      <w:szCs w:val="32"/>
    </w:rPr>
  </w:style>
  <w:style w:type="paragraph" w:styleId="804">
    <w:name w:val="Heading 3"/>
    <w:basedOn w:val="801"/>
    <w:next w:val="801"/>
    <w:link w:val="941"/>
    <w:uiPriority w:val="9"/>
    <w:unhideWhenUsed/>
    <w:qFormat/>
    <w:pPr>
      <w:keepNext w:val="true"/>
      <w:keepLines w:val="true"/>
      <w:pBdr/>
      <w:spacing w:after="80" w:before="160"/>
      <w:ind/>
      <w:outlineLvl w:val="2"/>
    </w:pPr>
    <w:rPr>
      <w:rFonts w:ascii="Arial" w:hAnsi="Arial" w:eastAsia="Arial" w:cs="Arial"/>
      <w:color w:val="2e74b5" w:themeColor="accent1" w:themeShade="BF"/>
      <w:sz w:val="28"/>
      <w:szCs w:val="28"/>
    </w:rPr>
  </w:style>
  <w:style w:type="paragraph" w:styleId="805">
    <w:name w:val="Heading 4"/>
    <w:basedOn w:val="801"/>
    <w:next w:val="801"/>
    <w:link w:val="942"/>
    <w:uiPriority w:val="9"/>
    <w:unhideWhenUsed/>
    <w:qFormat/>
    <w:pPr>
      <w:keepNext w:val="true"/>
      <w:keepLines w:val="true"/>
      <w:pBdr/>
      <w:spacing w:after="40" w:before="80"/>
      <w:ind/>
      <w:outlineLvl w:val="3"/>
    </w:pPr>
    <w:rPr>
      <w:rFonts w:ascii="Arial" w:hAnsi="Arial" w:eastAsia="Arial" w:cs="Arial"/>
      <w:i/>
      <w:iCs/>
      <w:color w:val="2e74b5" w:themeColor="accent1" w:themeShade="BF"/>
    </w:rPr>
  </w:style>
  <w:style w:type="paragraph" w:styleId="806">
    <w:name w:val="Heading 5"/>
    <w:basedOn w:val="801"/>
    <w:next w:val="801"/>
    <w:link w:val="943"/>
    <w:uiPriority w:val="9"/>
    <w:unhideWhenUsed/>
    <w:qFormat/>
    <w:pPr>
      <w:keepNext w:val="true"/>
      <w:keepLines w:val="true"/>
      <w:pBdr/>
      <w:spacing w:after="40" w:before="80"/>
      <w:ind/>
      <w:outlineLvl w:val="4"/>
    </w:pPr>
    <w:rPr>
      <w:rFonts w:ascii="Arial" w:hAnsi="Arial" w:eastAsia="Arial" w:cs="Arial"/>
      <w:color w:val="2e74b5" w:themeColor="accent1" w:themeShade="BF"/>
    </w:rPr>
  </w:style>
  <w:style w:type="paragraph" w:styleId="807">
    <w:name w:val="Heading 6"/>
    <w:basedOn w:val="801"/>
    <w:next w:val="801"/>
    <w:link w:val="944"/>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808">
    <w:name w:val="Heading 7"/>
    <w:basedOn w:val="801"/>
    <w:next w:val="801"/>
    <w:link w:val="981"/>
    <w:qFormat/>
    <w:pPr>
      <w:keepNext w:val="true"/>
      <w:widowControl w:val="true"/>
      <w:pBdr/>
      <w:spacing/>
      <w:ind/>
      <w:jc w:val="center"/>
      <w:outlineLvl w:val="6"/>
    </w:pPr>
    <w:rPr>
      <w:rFonts w:ascii=".VnTimeH" w:hAnsi=".VnTimeH" w:eastAsia="Times New Roman" w:cs="Times New Roman"/>
      <w:b/>
      <w:color w:val="0000ff"/>
      <w:sz w:val="26"/>
      <w:szCs w:val="20"/>
      <w:lang w:bidi="ar-SA"/>
    </w:rPr>
  </w:style>
  <w:style w:type="paragraph" w:styleId="809">
    <w:name w:val="Heading 8"/>
    <w:basedOn w:val="801"/>
    <w:next w:val="801"/>
    <w:link w:val="945"/>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810">
    <w:name w:val="Heading 9"/>
    <w:basedOn w:val="801"/>
    <w:next w:val="801"/>
    <w:link w:val="946"/>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811" w:default="1">
    <w:name w:val="Default Paragraph Font"/>
    <w:uiPriority w:val="1"/>
    <w:semiHidden/>
    <w:unhideWhenUsed/>
    <w:pPr>
      <w:pBdr/>
      <w:spacing/>
      <w:ind/>
    </w:pPr>
  </w:style>
  <w:style w:type="table" w:styleId="81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13" w:default="1">
    <w:name w:val="No List"/>
    <w:uiPriority w:val="99"/>
    <w:semiHidden/>
    <w:unhideWhenUsed/>
    <w:pPr>
      <w:pBdr/>
      <w:spacing/>
      <w:ind/>
    </w:pPr>
  </w:style>
  <w:style w:type="table" w:styleId="814">
    <w:name w:val="Grid Table Light"/>
    <w:basedOn w:val="812"/>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Accent 1"/>
    <w:basedOn w:val="812"/>
    <w:uiPriority w:val="99"/>
    <w:pPr>
      <w:pBdr/>
      <w:spacing/>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Accent 2"/>
    <w:basedOn w:val="812"/>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Accent 3"/>
    <w:basedOn w:val="812"/>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Accent 4"/>
    <w:basedOn w:val="812"/>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Accent 5"/>
    <w:basedOn w:val="812"/>
    <w:uiPriority w:val="99"/>
    <w:pPr>
      <w:pBdr/>
      <w:spacing/>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1 Light Accent 6"/>
    <w:basedOn w:val="812"/>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Accent 1"/>
    <w:basedOn w:val="812"/>
    <w:uiPriority w:val="99"/>
    <w:pPr>
      <w:pBdr/>
      <w:spacing/>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Accent 2"/>
    <w:basedOn w:val="812"/>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Accent 3"/>
    <w:basedOn w:val="812"/>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Accent 4"/>
    <w:basedOn w:val="812"/>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Accent 5"/>
    <w:basedOn w:val="812"/>
    <w:uiPriority w:val="99"/>
    <w:pPr>
      <w:pBdr/>
      <w:spacing/>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Accent 6"/>
    <w:basedOn w:val="812"/>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Accent 1"/>
    <w:basedOn w:val="812"/>
    <w:uiPriority w:val="99"/>
    <w:pPr>
      <w:pBdr/>
      <w:spacing/>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Accent 2"/>
    <w:basedOn w:val="812"/>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Accent 3"/>
    <w:basedOn w:val="812"/>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Accent 4"/>
    <w:basedOn w:val="812"/>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Accent 5"/>
    <w:basedOn w:val="812"/>
    <w:uiPriority w:val="99"/>
    <w:pPr>
      <w:pBdr/>
      <w:spacing/>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Accent 6"/>
    <w:basedOn w:val="812"/>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Accent 1"/>
    <w:basedOn w:val="812"/>
    <w:uiPriority w:val="59"/>
    <w:pPr>
      <w:pBdr/>
      <w:spacing/>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Accent 2"/>
    <w:basedOn w:val="812"/>
    <w:uiPriority w:val="5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Accent 3"/>
    <w:basedOn w:val="812"/>
    <w:uiPriority w:val="5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Accent 4"/>
    <w:basedOn w:val="812"/>
    <w:uiPriority w:val="5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Accent 5"/>
    <w:basedOn w:val="812"/>
    <w:uiPriority w:val="59"/>
    <w:pPr>
      <w:pBdr/>
      <w:spacing/>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Accent 6"/>
    <w:basedOn w:val="812"/>
    <w:uiPriority w:val="5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Accent 2"/>
    <w:basedOn w:val="81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3"/>
    <w:basedOn w:val="81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Accent 5"/>
    <w:basedOn w:val="81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6"/>
    <w:basedOn w:val="81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6 Colorful Accent 1"/>
    <w:basedOn w:val="812"/>
    <w:uiPriority w:val="99"/>
    <w:pPr>
      <w:pBdr/>
      <w:spacing/>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6 Colorful Accent 2"/>
    <w:basedOn w:val="812"/>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6 Colorful Accent 3"/>
    <w:basedOn w:val="812"/>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Accent 4"/>
    <w:basedOn w:val="812"/>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6 Colorful Accent 5"/>
    <w:basedOn w:val="812"/>
    <w:uiPriority w:val="99"/>
    <w:pPr>
      <w:pBdr/>
      <w:spacing/>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Accent 6"/>
    <w:basedOn w:val="812"/>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Accent 1"/>
    <w:basedOn w:val="812"/>
    <w:uiPriority w:val="99"/>
    <w:pPr>
      <w:pBdr/>
      <w:spacing/>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Accent 2"/>
    <w:basedOn w:val="812"/>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Accent 3"/>
    <w:basedOn w:val="812"/>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7 Colorful Accent 4"/>
    <w:basedOn w:val="812"/>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7 Colorful Accent 5"/>
    <w:basedOn w:val="812"/>
    <w:uiPriority w:val="99"/>
    <w:pPr>
      <w:pBdr/>
      <w:spacing/>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Accent 6"/>
    <w:basedOn w:val="812"/>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Accent 1"/>
    <w:basedOn w:val="812"/>
    <w:uiPriority w:val="99"/>
    <w:pPr>
      <w:pBdr/>
      <w:spacing/>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Accent 2"/>
    <w:basedOn w:val="812"/>
    <w:uiPriority w:val="99"/>
    <w:pPr>
      <w:pBdr/>
      <w:spacing/>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Accent 3"/>
    <w:basedOn w:val="812"/>
    <w:uiPriority w:val="99"/>
    <w:pPr>
      <w:pBdr/>
      <w:spacing/>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Accent 4"/>
    <w:basedOn w:val="812"/>
    <w:uiPriority w:val="99"/>
    <w:pPr>
      <w:pBdr/>
      <w:spacing/>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1 Light Accent 5"/>
    <w:basedOn w:val="812"/>
    <w:uiPriority w:val="99"/>
    <w:pPr>
      <w:pBdr/>
      <w:spacing/>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Accent 6"/>
    <w:basedOn w:val="812"/>
    <w:uiPriority w:val="99"/>
    <w:pPr>
      <w:pBdr/>
      <w:spacing/>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Accent 1"/>
    <w:basedOn w:val="812"/>
    <w:uiPriority w:val="99"/>
    <w:pPr>
      <w:pBdr/>
      <w:spacing/>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Accent 2"/>
    <w:basedOn w:val="812"/>
    <w:uiPriority w:val="99"/>
    <w:pPr>
      <w:pBdr/>
      <w:spacing/>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Accent 3"/>
    <w:basedOn w:val="812"/>
    <w:uiPriority w:val="99"/>
    <w:pPr>
      <w:pBdr/>
      <w:spacing/>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Accent 4"/>
    <w:basedOn w:val="812"/>
    <w:uiPriority w:val="99"/>
    <w:pPr>
      <w:pBdr/>
      <w:spacing/>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Accent 5"/>
    <w:basedOn w:val="812"/>
    <w:uiPriority w:val="99"/>
    <w:pPr>
      <w:pBdr/>
      <w:spacing/>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2 Accent 6"/>
    <w:basedOn w:val="812"/>
    <w:uiPriority w:val="99"/>
    <w:pPr>
      <w:pBdr/>
      <w:spacing/>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Accent 1"/>
    <w:basedOn w:val="812"/>
    <w:uiPriority w:val="99"/>
    <w:pPr>
      <w:pBdr/>
      <w:spacing/>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Accent 2"/>
    <w:basedOn w:val="812"/>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Accent 3"/>
    <w:basedOn w:val="812"/>
    <w:uiPriority w:val="99"/>
    <w:pPr>
      <w:pBdr/>
      <w:spacing/>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Accent 4"/>
    <w:basedOn w:val="812"/>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Accent 5"/>
    <w:basedOn w:val="812"/>
    <w:uiPriority w:val="99"/>
    <w:pPr>
      <w:pBdr/>
      <w:spacing/>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Accent 6"/>
    <w:basedOn w:val="812"/>
    <w:uiPriority w:val="99"/>
    <w:pPr>
      <w:pBdr/>
      <w:spacing/>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Accent 1"/>
    <w:basedOn w:val="812"/>
    <w:uiPriority w:val="99"/>
    <w:pPr>
      <w:pBdr/>
      <w:spacing/>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Accent 2"/>
    <w:basedOn w:val="812"/>
    <w:uiPriority w:val="9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Accent 3"/>
    <w:basedOn w:val="812"/>
    <w:uiPriority w:val="9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Accent 4"/>
    <w:basedOn w:val="812"/>
    <w:uiPriority w:val="9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Accent 5"/>
    <w:basedOn w:val="812"/>
    <w:uiPriority w:val="99"/>
    <w:pPr>
      <w:pBdr/>
      <w:spacing/>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Accent 6"/>
    <w:basedOn w:val="812"/>
    <w:uiPriority w:val="9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5 Dark Accent 1"/>
    <w:basedOn w:val="812"/>
    <w:uiPriority w:val="99"/>
    <w:pPr>
      <w:pBdr/>
      <w:spacing/>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5 Dark Accent 2"/>
    <w:basedOn w:val="812"/>
    <w:uiPriority w:val="99"/>
    <w:pPr>
      <w:pBdr/>
      <w:spacing/>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5 Dark Accent 3"/>
    <w:basedOn w:val="812"/>
    <w:uiPriority w:val="99"/>
    <w:pPr>
      <w:pBdr/>
      <w:spacing/>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5 Dark Accent 4"/>
    <w:basedOn w:val="812"/>
    <w:uiPriority w:val="99"/>
    <w:pPr>
      <w:pBdr/>
      <w:spacing/>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5 Dark Accent 5"/>
    <w:basedOn w:val="812"/>
    <w:uiPriority w:val="99"/>
    <w:pPr>
      <w:pBdr/>
      <w:spacing/>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5 Dark Accent 6"/>
    <w:basedOn w:val="812"/>
    <w:uiPriority w:val="99"/>
    <w:pPr>
      <w:pBdr/>
      <w:spacing/>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6 Colorful Accent 1"/>
    <w:basedOn w:val="812"/>
    <w:uiPriority w:val="99"/>
    <w:pPr>
      <w:pBdr/>
      <w:spacing/>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6 Colorful Accent 2"/>
    <w:basedOn w:val="812"/>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6 Colorful Accent 3"/>
    <w:basedOn w:val="812"/>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Accent 4"/>
    <w:basedOn w:val="812"/>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6 Colorful Accent 5"/>
    <w:basedOn w:val="812"/>
    <w:uiPriority w:val="99"/>
    <w:pPr>
      <w:pBdr/>
      <w:spacing/>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Accent 6"/>
    <w:basedOn w:val="812"/>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7 Colorful Accent 1"/>
    <w:basedOn w:val="812"/>
    <w:uiPriority w:val="99"/>
    <w:pPr>
      <w:pBdr/>
      <w:spacing/>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7 Colorful Accent 2"/>
    <w:basedOn w:val="812"/>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7 Colorful Accent 3"/>
    <w:basedOn w:val="812"/>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7 Colorful Accent 4"/>
    <w:basedOn w:val="812"/>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7 Colorful Accent 5"/>
    <w:basedOn w:val="812"/>
    <w:uiPriority w:val="99"/>
    <w:pPr>
      <w:pBdr/>
      <w:spacing/>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7 Colorful Accent 6"/>
    <w:basedOn w:val="812"/>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Table Grid"/>
    <w:basedOn w:val="812"/>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Plain Table 1"/>
    <w:basedOn w:val="812"/>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Plain Table 2"/>
    <w:basedOn w:val="812"/>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Plain Table 3"/>
    <w:basedOn w:val="812"/>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Plain Table 4"/>
    <w:basedOn w:val="812"/>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Plain Table 5"/>
    <w:basedOn w:val="812"/>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1 Light"/>
    <w:basedOn w:val="812"/>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2"/>
    <w:basedOn w:val="812"/>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3"/>
    <w:basedOn w:val="812"/>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4"/>
    <w:basedOn w:val="812"/>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5 Dark"/>
    <w:basedOn w:val="81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5 Dark- Accent 1"/>
    <w:basedOn w:val="81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5 Dark- Accent 4"/>
    <w:basedOn w:val="81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6 Colorful"/>
    <w:basedOn w:val="812"/>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7 Colorful"/>
    <w:basedOn w:val="812"/>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1 Light"/>
    <w:basedOn w:val="812"/>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2"/>
    <w:basedOn w:val="812"/>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3"/>
    <w:basedOn w:val="812"/>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4"/>
    <w:basedOn w:val="812"/>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5 Dark"/>
    <w:basedOn w:val="812"/>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6 Colorful"/>
    <w:basedOn w:val="812"/>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7 Colorful"/>
    <w:basedOn w:val="812"/>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w:basedOn w:val="812"/>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ned - Accent 1"/>
    <w:basedOn w:val="812"/>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ned - Accent 2"/>
    <w:basedOn w:val="812"/>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ned - Accent 3"/>
    <w:basedOn w:val="812"/>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ned - Accent 4"/>
    <w:basedOn w:val="812"/>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ned - Accent 5"/>
    <w:basedOn w:val="812"/>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ned - Accent 6"/>
    <w:basedOn w:val="812"/>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w:basedOn w:val="812"/>
    <w:uiPriority w:val="99"/>
    <w:pPr>
      <w:pBdr/>
      <w:spacing/>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1"/>
    <w:basedOn w:val="812"/>
    <w:uiPriority w:val="99"/>
    <w:pPr>
      <w:pBdr/>
      <w:spacing/>
      <w:ind/>
    </w:pPr>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amp; Lined - Accent 2"/>
    <w:basedOn w:val="812"/>
    <w:uiPriority w:val="99"/>
    <w:pPr>
      <w:pBdr/>
      <w:spacing/>
      <w:ind/>
    </w:pPr>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amp; Lined - Accent 3"/>
    <w:basedOn w:val="812"/>
    <w:uiPriority w:val="99"/>
    <w:pPr>
      <w:pBdr/>
      <w:spacing/>
      <w:ind/>
    </w:pPr>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amp; Lined - Accent 4"/>
    <w:basedOn w:val="812"/>
    <w:uiPriority w:val="99"/>
    <w:pPr>
      <w:pBdr/>
      <w:spacing/>
      <w:ind/>
    </w:pPr>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amp; Lined - Accent 5"/>
    <w:basedOn w:val="812"/>
    <w:uiPriority w:val="99"/>
    <w:pPr>
      <w:pBdr/>
      <w:spacing/>
      <w:ind/>
    </w:pPr>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amp; Lined - Accent 6"/>
    <w:basedOn w:val="812"/>
    <w:uiPriority w:val="99"/>
    <w:pPr>
      <w:pBdr/>
      <w:spacing/>
      <w:ind/>
    </w:pPr>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w:basedOn w:val="812"/>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1"/>
    <w:basedOn w:val="812"/>
    <w:uiPriority w:val="99"/>
    <w:pPr>
      <w:pBdr/>
      <w:spacing/>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 Accent 2"/>
    <w:basedOn w:val="812"/>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 Accent 3"/>
    <w:basedOn w:val="812"/>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 Accent 4"/>
    <w:basedOn w:val="812"/>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 Accent 5"/>
    <w:basedOn w:val="812"/>
    <w:uiPriority w:val="99"/>
    <w:pPr>
      <w:pBdr/>
      <w:spacing/>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 Accent 6"/>
    <w:basedOn w:val="812"/>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0" w:customStyle="1">
    <w:name w:val="Heading 2 Char"/>
    <w:basedOn w:val="811"/>
    <w:link w:val="803"/>
    <w:uiPriority w:val="9"/>
    <w:pPr>
      <w:pBdr/>
      <w:spacing/>
      <w:ind/>
    </w:pPr>
    <w:rPr>
      <w:rFonts w:ascii="Arial" w:hAnsi="Arial" w:eastAsia="Arial" w:cs="Arial"/>
      <w:color w:val="2e74b5" w:themeColor="accent1" w:themeShade="BF"/>
      <w:sz w:val="32"/>
      <w:szCs w:val="32"/>
    </w:rPr>
  </w:style>
  <w:style w:type="character" w:styleId="941" w:customStyle="1">
    <w:name w:val="Heading 3 Char"/>
    <w:basedOn w:val="811"/>
    <w:link w:val="804"/>
    <w:uiPriority w:val="9"/>
    <w:pPr>
      <w:pBdr/>
      <w:spacing/>
      <w:ind/>
    </w:pPr>
    <w:rPr>
      <w:rFonts w:ascii="Arial" w:hAnsi="Arial" w:eastAsia="Arial" w:cs="Arial"/>
      <w:color w:val="2e74b5" w:themeColor="accent1" w:themeShade="BF"/>
      <w:sz w:val="28"/>
      <w:szCs w:val="28"/>
    </w:rPr>
  </w:style>
  <w:style w:type="character" w:styleId="942" w:customStyle="1">
    <w:name w:val="Heading 4 Char"/>
    <w:basedOn w:val="811"/>
    <w:link w:val="805"/>
    <w:uiPriority w:val="9"/>
    <w:pPr>
      <w:pBdr/>
      <w:spacing/>
      <w:ind/>
    </w:pPr>
    <w:rPr>
      <w:rFonts w:ascii="Arial" w:hAnsi="Arial" w:eastAsia="Arial" w:cs="Arial"/>
      <w:i/>
      <w:iCs/>
      <w:color w:val="2e74b5" w:themeColor="accent1" w:themeShade="BF"/>
    </w:rPr>
  </w:style>
  <w:style w:type="character" w:styleId="943" w:customStyle="1">
    <w:name w:val="Heading 5 Char"/>
    <w:basedOn w:val="811"/>
    <w:link w:val="806"/>
    <w:uiPriority w:val="9"/>
    <w:pPr>
      <w:pBdr/>
      <w:spacing/>
      <w:ind/>
    </w:pPr>
    <w:rPr>
      <w:rFonts w:ascii="Arial" w:hAnsi="Arial" w:eastAsia="Arial" w:cs="Arial"/>
      <w:color w:val="2e74b5" w:themeColor="accent1" w:themeShade="BF"/>
    </w:rPr>
  </w:style>
  <w:style w:type="character" w:styleId="944" w:customStyle="1">
    <w:name w:val="Heading 6 Char"/>
    <w:basedOn w:val="811"/>
    <w:link w:val="807"/>
    <w:uiPriority w:val="9"/>
    <w:pPr>
      <w:pBdr/>
      <w:spacing/>
      <w:ind/>
    </w:pPr>
    <w:rPr>
      <w:rFonts w:ascii="Arial" w:hAnsi="Arial" w:eastAsia="Arial" w:cs="Arial"/>
      <w:i/>
      <w:iCs/>
      <w:color w:val="595959" w:themeColor="text1" w:themeTint="A6"/>
    </w:rPr>
  </w:style>
  <w:style w:type="character" w:styleId="945" w:customStyle="1">
    <w:name w:val="Heading 8 Char"/>
    <w:basedOn w:val="811"/>
    <w:link w:val="809"/>
    <w:uiPriority w:val="9"/>
    <w:pPr>
      <w:pBdr/>
      <w:spacing/>
      <w:ind/>
    </w:pPr>
    <w:rPr>
      <w:rFonts w:ascii="Arial" w:hAnsi="Arial" w:eastAsia="Arial" w:cs="Arial"/>
      <w:i/>
      <w:iCs/>
      <w:color w:val="272727" w:themeColor="text1" w:themeTint="D8"/>
    </w:rPr>
  </w:style>
  <w:style w:type="character" w:styleId="946" w:customStyle="1">
    <w:name w:val="Heading 9 Char"/>
    <w:basedOn w:val="811"/>
    <w:link w:val="810"/>
    <w:uiPriority w:val="9"/>
    <w:pPr>
      <w:pBdr/>
      <w:spacing/>
      <w:ind/>
    </w:pPr>
    <w:rPr>
      <w:rFonts w:ascii="Arial" w:hAnsi="Arial" w:eastAsia="Arial" w:cs="Arial"/>
      <w:i/>
      <w:iCs/>
      <w:color w:val="272727" w:themeColor="text1" w:themeTint="D8"/>
    </w:rPr>
  </w:style>
  <w:style w:type="paragraph" w:styleId="947">
    <w:name w:val="Title"/>
    <w:basedOn w:val="801"/>
    <w:next w:val="801"/>
    <w:link w:val="948"/>
    <w:uiPriority w:val="10"/>
    <w:qFormat/>
    <w:pPr>
      <w:pBdr/>
      <w:spacing w:after="80"/>
      <w:ind/>
      <w:contextualSpacing w:val="true"/>
    </w:pPr>
    <w:rPr>
      <w:rFonts w:ascii="Arial" w:hAnsi="Arial" w:eastAsia="Arial" w:cs="Arial"/>
      <w:spacing w:val="-10"/>
      <w:sz w:val="56"/>
      <w:szCs w:val="56"/>
    </w:rPr>
  </w:style>
  <w:style w:type="character" w:styleId="948" w:customStyle="1">
    <w:name w:val="Title Char"/>
    <w:basedOn w:val="811"/>
    <w:link w:val="947"/>
    <w:uiPriority w:val="10"/>
    <w:pPr>
      <w:pBdr/>
      <w:spacing/>
      <w:ind/>
    </w:pPr>
    <w:rPr>
      <w:rFonts w:ascii="Arial" w:hAnsi="Arial" w:eastAsia="Arial" w:cs="Arial"/>
      <w:spacing w:val="-10"/>
      <w:sz w:val="56"/>
      <w:szCs w:val="56"/>
    </w:rPr>
  </w:style>
  <w:style w:type="paragraph" w:styleId="949">
    <w:name w:val="Subtitle"/>
    <w:basedOn w:val="801"/>
    <w:next w:val="801"/>
    <w:link w:val="950"/>
    <w:uiPriority w:val="11"/>
    <w:qFormat/>
    <w:pPr>
      <w:numPr>
        <w:ilvl w:val="1"/>
      </w:numPr>
      <w:pBdr/>
      <w:spacing/>
      <w:ind/>
    </w:pPr>
    <w:rPr>
      <w:color w:val="595959" w:themeColor="text1" w:themeTint="A6"/>
      <w:spacing w:val="15"/>
      <w:sz w:val="28"/>
      <w:szCs w:val="28"/>
    </w:rPr>
  </w:style>
  <w:style w:type="character" w:styleId="950" w:customStyle="1">
    <w:name w:val="Subtitle Char"/>
    <w:basedOn w:val="811"/>
    <w:link w:val="949"/>
    <w:uiPriority w:val="11"/>
    <w:pPr>
      <w:pBdr/>
      <w:spacing/>
      <w:ind/>
    </w:pPr>
    <w:rPr>
      <w:color w:val="595959" w:themeColor="text1" w:themeTint="A6"/>
      <w:spacing w:val="15"/>
      <w:sz w:val="28"/>
      <w:szCs w:val="28"/>
    </w:rPr>
  </w:style>
  <w:style w:type="paragraph" w:styleId="951">
    <w:name w:val="Quote"/>
    <w:basedOn w:val="801"/>
    <w:next w:val="801"/>
    <w:link w:val="952"/>
    <w:uiPriority w:val="29"/>
    <w:qFormat/>
    <w:pPr>
      <w:pBdr/>
      <w:spacing w:before="160"/>
      <w:ind/>
      <w:jc w:val="center"/>
    </w:pPr>
    <w:rPr>
      <w:i/>
      <w:iCs/>
      <w:color w:val="404040" w:themeColor="text1" w:themeTint="BF"/>
    </w:rPr>
  </w:style>
  <w:style w:type="character" w:styleId="952" w:customStyle="1">
    <w:name w:val="Quote Char"/>
    <w:basedOn w:val="811"/>
    <w:link w:val="951"/>
    <w:uiPriority w:val="29"/>
    <w:pPr>
      <w:pBdr/>
      <w:spacing/>
      <w:ind/>
    </w:pPr>
    <w:rPr>
      <w:i/>
      <w:iCs/>
      <w:color w:val="404040" w:themeColor="text1" w:themeTint="BF"/>
    </w:rPr>
  </w:style>
  <w:style w:type="paragraph" w:styleId="953">
    <w:name w:val="List Paragraph"/>
    <w:basedOn w:val="801"/>
    <w:uiPriority w:val="34"/>
    <w:qFormat/>
    <w:pPr>
      <w:pBdr/>
      <w:spacing/>
      <w:ind w:left="720"/>
      <w:contextualSpacing w:val="true"/>
    </w:pPr>
  </w:style>
  <w:style w:type="character" w:styleId="954">
    <w:name w:val="Intense Emphasis"/>
    <w:basedOn w:val="811"/>
    <w:uiPriority w:val="21"/>
    <w:qFormat/>
    <w:pPr>
      <w:pBdr/>
      <w:spacing/>
      <w:ind/>
    </w:pPr>
    <w:rPr>
      <w:i/>
      <w:iCs/>
      <w:color w:val="2e74b5" w:themeColor="accent1" w:themeShade="BF"/>
    </w:rPr>
  </w:style>
  <w:style w:type="paragraph" w:styleId="955">
    <w:name w:val="Intense Quote"/>
    <w:basedOn w:val="801"/>
    <w:next w:val="801"/>
    <w:link w:val="956"/>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956" w:customStyle="1">
    <w:name w:val="Intense Quote Char"/>
    <w:basedOn w:val="811"/>
    <w:link w:val="955"/>
    <w:uiPriority w:val="30"/>
    <w:pPr>
      <w:pBdr/>
      <w:spacing/>
      <w:ind/>
    </w:pPr>
    <w:rPr>
      <w:i/>
      <w:iCs/>
      <w:color w:val="2e74b5" w:themeColor="accent1" w:themeShade="BF"/>
    </w:rPr>
  </w:style>
  <w:style w:type="character" w:styleId="957">
    <w:name w:val="Intense Reference"/>
    <w:basedOn w:val="811"/>
    <w:uiPriority w:val="32"/>
    <w:qFormat/>
    <w:pPr>
      <w:pBdr/>
      <w:spacing/>
      <w:ind/>
    </w:pPr>
    <w:rPr>
      <w:b/>
      <w:bCs/>
      <w:smallCaps/>
      <w:color w:val="2e74b5" w:themeColor="accent1" w:themeShade="BF"/>
      <w:spacing w:val="5"/>
    </w:rPr>
  </w:style>
  <w:style w:type="paragraph" w:styleId="958">
    <w:name w:val="No Spacing"/>
    <w:basedOn w:val="801"/>
    <w:uiPriority w:val="1"/>
    <w:qFormat/>
    <w:pPr>
      <w:pBdr/>
      <w:spacing/>
      <w:ind/>
    </w:pPr>
  </w:style>
  <w:style w:type="character" w:styleId="959">
    <w:name w:val="Subtle Emphasis"/>
    <w:basedOn w:val="811"/>
    <w:uiPriority w:val="19"/>
    <w:qFormat/>
    <w:pPr>
      <w:pBdr/>
      <w:spacing/>
      <w:ind/>
    </w:pPr>
    <w:rPr>
      <w:i/>
      <w:iCs/>
      <w:color w:val="404040" w:themeColor="text1" w:themeTint="BF"/>
    </w:rPr>
  </w:style>
  <w:style w:type="character" w:styleId="960">
    <w:name w:val="Emphasis"/>
    <w:basedOn w:val="811"/>
    <w:uiPriority w:val="20"/>
    <w:qFormat/>
    <w:pPr>
      <w:pBdr/>
      <w:spacing/>
      <w:ind/>
    </w:pPr>
    <w:rPr>
      <w:i/>
      <w:iCs/>
    </w:rPr>
  </w:style>
  <w:style w:type="character" w:styleId="961">
    <w:name w:val="Strong"/>
    <w:basedOn w:val="811"/>
    <w:uiPriority w:val="22"/>
    <w:qFormat/>
    <w:pPr>
      <w:pBdr/>
      <w:spacing/>
      <w:ind/>
    </w:pPr>
    <w:rPr>
      <w:b/>
      <w:bCs/>
    </w:rPr>
  </w:style>
  <w:style w:type="character" w:styleId="962">
    <w:name w:val="Subtle Reference"/>
    <w:basedOn w:val="811"/>
    <w:uiPriority w:val="31"/>
    <w:qFormat/>
    <w:pPr>
      <w:pBdr/>
      <w:spacing/>
      <w:ind/>
    </w:pPr>
    <w:rPr>
      <w:smallCaps/>
      <w:color w:val="5a5a5a" w:themeColor="text1" w:themeTint="A5"/>
    </w:rPr>
  </w:style>
  <w:style w:type="character" w:styleId="963">
    <w:name w:val="Book Title"/>
    <w:basedOn w:val="811"/>
    <w:uiPriority w:val="33"/>
    <w:qFormat/>
    <w:pPr>
      <w:pBdr/>
      <w:spacing/>
      <w:ind/>
    </w:pPr>
    <w:rPr>
      <w:b/>
      <w:bCs/>
      <w:i/>
      <w:iCs/>
      <w:spacing w:val="5"/>
    </w:rPr>
  </w:style>
  <w:style w:type="paragraph" w:styleId="964">
    <w:name w:val="Caption"/>
    <w:basedOn w:val="801"/>
    <w:next w:val="801"/>
    <w:uiPriority w:val="35"/>
    <w:unhideWhenUsed/>
    <w:qFormat/>
    <w:pPr>
      <w:pBdr/>
      <w:spacing w:after="200"/>
      <w:ind/>
    </w:pPr>
    <w:rPr>
      <w:i/>
      <w:iCs/>
      <w:color w:val="44546a" w:themeColor="text2"/>
      <w:sz w:val="18"/>
      <w:szCs w:val="18"/>
    </w:rPr>
  </w:style>
  <w:style w:type="paragraph" w:styleId="965">
    <w:name w:val="endnote text"/>
    <w:basedOn w:val="801"/>
    <w:link w:val="966"/>
    <w:uiPriority w:val="99"/>
    <w:semiHidden/>
    <w:unhideWhenUsed/>
    <w:pPr>
      <w:pBdr/>
      <w:spacing/>
      <w:ind/>
    </w:pPr>
    <w:rPr>
      <w:sz w:val="20"/>
      <w:szCs w:val="20"/>
    </w:rPr>
  </w:style>
  <w:style w:type="character" w:styleId="966" w:customStyle="1">
    <w:name w:val="Endnote Text Char"/>
    <w:basedOn w:val="811"/>
    <w:link w:val="965"/>
    <w:uiPriority w:val="99"/>
    <w:semiHidden/>
    <w:pPr>
      <w:pBdr/>
      <w:spacing/>
      <w:ind/>
    </w:pPr>
    <w:rPr>
      <w:sz w:val="20"/>
      <w:szCs w:val="20"/>
    </w:rPr>
  </w:style>
  <w:style w:type="character" w:styleId="967">
    <w:name w:val="endnote reference"/>
    <w:basedOn w:val="811"/>
    <w:uiPriority w:val="99"/>
    <w:semiHidden/>
    <w:unhideWhenUsed/>
    <w:pPr>
      <w:pBdr/>
      <w:spacing/>
      <w:ind/>
    </w:pPr>
    <w:rPr>
      <w:vertAlign w:val="superscript"/>
    </w:rPr>
  </w:style>
  <w:style w:type="character" w:styleId="968">
    <w:name w:val="FollowedHyperlink"/>
    <w:basedOn w:val="811"/>
    <w:uiPriority w:val="99"/>
    <w:semiHidden/>
    <w:unhideWhenUsed/>
    <w:pPr>
      <w:pBdr/>
      <w:spacing/>
      <w:ind/>
    </w:pPr>
    <w:rPr>
      <w:color w:val="954f72" w:themeColor="followedHyperlink"/>
      <w:u w:val="single"/>
    </w:rPr>
  </w:style>
  <w:style w:type="paragraph" w:styleId="969">
    <w:name w:val="toc 1"/>
    <w:basedOn w:val="801"/>
    <w:next w:val="801"/>
    <w:uiPriority w:val="39"/>
    <w:unhideWhenUsed/>
    <w:pPr>
      <w:pBdr/>
      <w:spacing w:after="100"/>
      <w:ind/>
    </w:pPr>
  </w:style>
  <w:style w:type="paragraph" w:styleId="970">
    <w:name w:val="toc 2"/>
    <w:basedOn w:val="801"/>
    <w:next w:val="801"/>
    <w:uiPriority w:val="39"/>
    <w:unhideWhenUsed/>
    <w:pPr>
      <w:pBdr/>
      <w:spacing w:after="100"/>
      <w:ind w:left="220"/>
    </w:pPr>
  </w:style>
  <w:style w:type="paragraph" w:styleId="971">
    <w:name w:val="toc 3"/>
    <w:basedOn w:val="801"/>
    <w:next w:val="801"/>
    <w:uiPriority w:val="39"/>
    <w:unhideWhenUsed/>
    <w:pPr>
      <w:pBdr/>
      <w:spacing w:after="100"/>
      <w:ind w:left="440"/>
    </w:pPr>
  </w:style>
  <w:style w:type="paragraph" w:styleId="972">
    <w:name w:val="toc 4"/>
    <w:basedOn w:val="801"/>
    <w:next w:val="801"/>
    <w:uiPriority w:val="39"/>
    <w:unhideWhenUsed/>
    <w:pPr>
      <w:pBdr/>
      <w:spacing w:after="100"/>
      <w:ind w:left="660"/>
    </w:pPr>
  </w:style>
  <w:style w:type="paragraph" w:styleId="973">
    <w:name w:val="toc 5"/>
    <w:basedOn w:val="801"/>
    <w:next w:val="801"/>
    <w:uiPriority w:val="39"/>
    <w:unhideWhenUsed/>
    <w:pPr>
      <w:pBdr/>
      <w:spacing w:after="100"/>
      <w:ind w:left="880"/>
    </w:pPr>
  </w:style>
  <w:style w:type="paragraph" w:styleId="974">
    <w:name w:val="toc 6"/>
    <w:basedOn w:val="801"/>
    <w:next w:val="801"/>
    <w:uiPriority w:val="39"/>
    <w:unhideWhenUsed/>
    <w:pPr>
      <w:pBdr/>
      <w:spacing w:after="100"/>
      <w:ind w:left="1100"/>
    </w:pPr>
  </w:style>
  <w:style w:type="paragraph" w:styleId="975">
    <w:name w:val="toc 7"/>
    <w:basedOn w:val="801"/>
    <w:next w:val="801"/>
    <w:uiPriority w:val="39"/>
    <w:unhideWhenUsed/>
    <w:pPr>
      <w:pBdr/>
      <w:spacing w:after="100"/>
      <w:ind w:left="1320"/>
    </w:pPr>
  </w:style>
  <w:style w:type="paragraph" w:styleId="976">
    <w:name w:val="toc 8"/>
    <w:basedOn w:val="801"/>
    <w:next w:val="801"/>
    <w:uiPriority w:val="39"/>
    <w:unhideWhenUsed/>
    <w:pPr>
      <w:pBdr/>
      <w:spacing w:after="100"/>
      <w:ind w:left="1540"/>
    </w:pPr>
  </w:style>
  <w:style w:type="paragraph" w:styleId="977">
    <w:name w:val="toc 9"/>
    <w:basedOn w:val="801"/>
    <w:next w:val="801"/>
    <w:uiPriority w:val="39"/>
    <w:unhideWhenUsed/>
    <w:pPr>
      <w:pBdr/>
      <w:spacing w:after="100"/>
      <w:ind w:left="1760"/>
    </w:pPr>
  </w:style>
  <w:style w:type="paragraph" w:styleId="978">
    <w:name w:val="TOC Heading"/>
    <w:uiPriority w:val="39"/>
    <w:unhideWhenUsed/>
    <w:pPr>
      <w:pBdr/>
      <w:spacing/>
      <w:ind/>
    </w:pPr>
  </w:style>
  <w:style w:type="paragraph" w:styleId="979">
    <w:name w:val="table of figures"/>
    <w:basedOn w:val="801"/>
    <w:next w:val="801"/>
    <w:uiPriority w:val="99"/>
    <w:unhideWhenUsed/>
    <w:pPr>
      <w:pBdr/>
      <w:spacing/>
      <w:ind/>
    </w:pPr>
  </w:style>
  <w:style w:type="character" w:styleId="980" w:customStyle="1">
    <w:name w:val="Heading 1 Char"/>
    <w:link w:val="802"/>
    <w:uiPriority w:val="9"/>
    <w:pPr>
      <w:pBdr/>
      <w:spacing/>
      <w:ind/>
    </w:pPr>
    <w:rPr>
      <w:rFonts w:ascii="Cambria" w:hAnsi="Cambria" w:eastAsia="Times New Roman" w:cs="Times New Roman"/>
      <w:b/>
      <w:bCs/>
      <w:color w:val="000000"/>
      <w:sz w:val="32"/>
      <w:szCs w:val="32"/>
      <w:lang w:val="vi-VN" w:eastAsia="vi-VN" w:bidi="vi-VN"/>
    </w:rPr>
  </w:style>
  <w:style w:type="character" w:styleId="981" w:customStyle="1">
    <w:name w:val="Heading 7 Char"/>
    <w:link w:val="808"/>
    <w:pPr>
      <w:pBdr/>
      <w:spacing/>
      <w:ind/>
    </w:pPr>
    <w:rPr>
      <w:rFonts w:ascii=".VnTimeH" w:hAnsi=".VnTimeH" w:eastAsia="Times New Roman" w:cs="Times New Roman"/>
      <w:b/>
      <w:color w:val="0000ff"/>
      <w:sz w:val="26"/>
      <w:szCs w:val="20"/>
    </w:rPr>
  </w:style>
  <w:style w:type="character" w:styleId="982">
    <w:name w:val="Hyperlink"/>
    <w:pPr>
      <w:pBdr/>
      <w:spacing/>
      <w:ind/>
    </w:pPr>
    <w:rPr>
      <w:color w:val="0066cc"/>
      <w:u w:val="single"/>
    </w:rPr>
  </w:style>
  <w:style w:type="paragraph" w:styleId="983">
    <w:name w:val="Header"/>
    <w:basedOn w:val="801"/>
    <w:link w:val="984"/>
    <w:uiPriority w:val="99"/>
    <w:unhideWhenUsed/>
    <w:pPr>
      <w:pBdr/>
      <w:tabs>
        <w:tab w:val="center" w:leader="none" w:pos="4680"/>
        <w:tab w:val="right" w:leader="none" w:pos="9360"/>
      </w:tabs>
      <w:spacing/>
      <w:ind/>
    </w:pPr>
  </w:style>
  <w:style w:type="character" w:styleId="984" w:customStyle="1">
    <w:name w:val="Header Char"/>
    <w:link w:val="983"/>
    <w:uiPriority w:val="99"/>
    <w:pPr>
      <w:pBdr/>
      <w:spacing/>
      <w:ind/>
    </w:pPr>
    <w:rPr>
      <w:rFonts w:ascii="Courier New" w:hAnsi="Courier New" w:eastAsia="Courier New" w:cs="Courier New"/>
      <w:color w:val="000000"/>
      <w:sz w:val="24"/>
      <w:szCs w:val="24"/>
      <w:lang w:val="vi-VN" w:eastAsia="vi-VN" w:bidi="vi-VN"/>
    </w:rPr>
  </w:style>
  <w:style w:type="paragraph" w:styleId="985">
    <w:name w:val="Footer"/>
    <w:basedOn w:val="801"/>
    <w:link w:val="986"/>
    <w:uiPriority w:val="99"/>
    <w:unhideWhenUsed/>
    <w:pPr>
      <w:pBdr/>
      <w:tabs>
        <w:tab w:val="center" w:leader="none" w:pos="4680"/>
        <w:tab w:val="right" w:leader="none" w:pos="9360"/>
      </w:tabs>
      <w:spacing/>
      <w:ind/>
    </w:pPr>
  </w:style>
  <w:style w:type="character" w:styleId="986" w:customStyle="1">
    <w:name w:val="Footer Char"/>
    <w:link w:val="985"/>
    <w:uiPriority w:val="99"/>
    <w:pPr>
      <w:pBdr/>
      <w:spacing/>
      <w:ind/>
    </w:pPr>
    <w:rPr>
      <w:rFonts w:ascii="Courier New" w:hAnsi="Courier New" w:eastAsia="Courier New" w:cs="Courier New"/>
      <w:color w:val="000000"/>
      <w:sz w:val="24"/>
      <w:szCs w:val="24"/>
      <w:lang w:val="vi-VN" w:eastAsia="vi-VN" w:bidi="vi-VN"/>
    </w:rPr>
  </w:style>
  <w:style w:type="paragraph" w:styleId="987">
    <w:name w:val="Normal (Web)"/>
    <w:basedOn w:val="801"/>
    <w:uiPriority w:val="99"/>
    <w:unhideWhenUsed/>
    <w:pPr>
      <w:widowControl w:val="true"/>
      <w:pBdr/>
      <w:spacing w:after="100" w:afterAutospacing="1" w:before="100" w:beforeAutospacing="1"/>
      <w:ind/>
    </w:pPr>
    <w:rPr>
      <w:rFonts w:ascii="Times New Roman" w:hAnsi="Times New Roman" w:eastAsia="Times New Roman" w:cs="Times New Roman"/>
      <w:color w:val="auto"/>
      <w:lang w:val="en-US" w:eastAsia="en-US" w:bidi="ar-SA"/>
    </w:rPr>
  </w:style>
  <w:style w:type="character" w:styleId="988" w:customStyle="1">
    <w:name w:val="fontstyle01"/>
    <w:pPr>
      <w:pBdr/>
      <w:spacing/>
      <w:ind/>
    </w:pPr>
    <w:rPr>
      <w:rFonts w:hint="default" w:ascii="Times New Roman" w:hAnsi="Times New Roman" w:cs="Times New Roman"/>
      <w:b/>
      <w:bCs/>
      <w:i w:val="0"/>
      <w:iCs w:val="0"/>
      <w:color w:val="000000"/>
      <w:sz w:val="28"/>
      <w:szCs w:val="28"/>
    </w:rPr>
  </w:style>
  <w:style w:type="paragraph" w:styleId="989">
    <w:name w:val="footnote text"/>
    <w:basedOn w:val="801"/>
    <w:link w:val="990"/>
    <w:uiPriority w:val="99"/>
    <w:semiHidden/>
    <w:unhideWhenUsed/>
    <w:pPr>
      <w:pBdr/>
      <w:spacing/>
      <w:ind/>
    </w:pPr>
    <w:rPr>
      <w:sz w:val="20"/>
      <w:szCs w:val="20"/>
    </w:rPr>
  </w:style>
  <w:style w:type="character" w:styleId="990" w:customStyle="1">
    <w:name w:val="Footnote Text Char"/>
    <w:link w:val="989"/>
    <w:uiPriority w:val="99"/>
    <w:semiHidden/>
    <w:pPr>
      <w:pBdr/>
      <w:spacing/>
      <w:ind/>
    </w:pPr>
    <w:rPr>
      <w:rFonts w:ascii="Courier New" w:hAnsi="Courier New" w:eastAsia="Courier New" w:cs="Courier New"/>
      <w:color w:val="000000"/>
      <w:lang w:val="vi-VN" w:eastAsia="vi-VN" w:bidi="vi-VN"/>
    </w:rPr>
  </w:style>
  <w:style w:type="character" w:styleId="991">
    <w:name w:val="footnote reference"/>
    <w:uiPriority w:val="99"/>
    <w:semiHidden/>
    <w:unhideWhenUsed/>
    <w:pPr>
      <w:pBdr/>
      <w:spacing/>
      <w:ind/>
    </w:pPr>
    <w:rPr>
      <w:vertAlign w:val="superscript"/>
    </w:rPr>
  </w:style>
  <w:style w:type="paragraph" w:styleId="992">
    <w:name w:val="Balloon Text"/>
    <w:basedOn w:val="801"/>
    <w:link w:val="993"/>
    <w:uiPriority w:val="99"/>
    <w:semiHidden/>
    <w:unhideWhenUsed/>
    <w:pPr>
      <w:pBdr/>
      <w:spacing/>
      <w:ind/>
    </w:pPr>
    <w:rPr>
      <w:rFonts w:ascii="Segoe UI" w:hAnsi="Segoe UI" w:cs="Segoe UI"/>
      <w:sz w:val="18"/>
      <w:szCs w:val="18"/>
    </w:rPr>
  </w:style>
  <w:style w:type="character" w:styleId="993" w:customStyle="1">
    <w:name w:val="Balloon Text Char"/>
    <w:link w:val="992"/>
    <w:uiPriority w:val="99"/>
    <w:semiHidden/>
    <w:pPr>
      <w:pBdr/>
      <w:spacing/>
      <w:ind/>
    </w:pPr>
    <w:rPr>
      <w:rFonts w:ascii="Segoe UI" w:hAnsi="Segoe UI" w:eastAsia="Courier New" w:cs="Segoe UI"/>
      <w:color w:val="000000"/>
      <w:sz w:val="18"/>
      <w:szCs w:val="18"/>
      <w:lang w:val="vi-VN" w:eastAsia="vi-VN" w:bidi="vi-V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theme" Target="theme/theme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header" Target="header1.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3CB45-D9FC-4BE7-B356-37D050E0433C}">
  <ds:schemaRefs>
    <ds:schemaRef ds:uri="http://schemas.openxmlformats.org/officeDocument/2006/bibliography"/>
  </ds:schemaRefs>
</ds:datastoreItem>
</file>

<file path=customXml/itemProps2.xml><?xml version="1.0" encoding="utf-8"?>
<ds:datastoreItem xmlns:ds="http://schemas.openxmlformats.org/officeDocument/2006/customXml" ds:itemID="{D08F83B0-BEBA-4847-8FF5-3B35C2CB39DD}"/>
</file>

<file path=customXml/itemProps3.xml><?xml version="1.0" encoding="utf-8"?>
<ds:datastoreItem xmlns:ds="http://schemas.openxmlformats.org/officeDocument/2006/customXml" ds:itemID="{02B4D247-DB63-476F-946F-7DB6ABFE301D}"/>
</file>

<file path=customXml/itemProps4.xml><?xml version="1.0" encoding="utf-8"?>
<ds:datastoreItem xmlns:ds="http://schemas.openxmlformats.org/officeDocument/2006/customXml" ds:itemID="{5200FE95-40CA-4993-80FA-A10AA54156B7}"/>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Lưu Hương Xuân</cp:lastModifiedBy>
  <cp:revision>18</cp:revision>
  <dcterms:created xsi:type="dcterms:W3CDTF">2025-10-30T02:18:00Z</dcterms:created>
  <dcterms:modified xsi:type="dcterms:W3CDTF">2025-11-12T04:14:44Z</dcterms:modified>
</cp:coreProperties>
</file>